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15D7" w14:textId="118E9248" w:rsidR="00770321" w:rsidRPr="00543D38" w:rsidRDefault="00770321" w:rsidP="00770321">
      <w:pPr>
        <w:tabs>
          <w:tab w:val="left" w:pos="1701"/>
          <w:tab w:val="right" w:pos="9639"/>
        </w:tabs>
        <w:spacing w:after="60"/>
        <w:rPr>
          <w:b/>
          <w:sz w:val="32"/>
          <w:szCs w:val="32"/>
          <w:highlight w:val="yellow"/>
        </w:rPr>
      </w:pPr>
      <w:r w:rsidRPr="00E5482F">
        <w:rPr>
          <w:b/>
          <w:sz w:val="24"/>
        </w:rPr>
        <w:t>3GPP TSG-RAN WG2#103bis</w:t>
      </w:r>
      <w:r w:rsidRPr="00543D38">
        <w:rPr>
          <w:b/>
          <w:sz w:val="24"/>
        </w:rPr>
        <w:tab/>
      </w:r>
      <w:r w:rsidRPr="00863633">
        <w:rPr>
          <w:b/>
          <w:sz w:val="32"/>
          <w:szCs w:val="32"/>
        </w:rPr>
        <w:t>R2-</w:t>
      </w:r>
      <w:r w:rsidR="00863633" w:rsidRPr="00863633">
        <w:rPr>
          <w:b/>
          <w:sz w:val="32"/>
          <w:szCs w:val="32"/>
        </w:rPr>
        <w:t>1814678</w:t>
      </w:r>
    </w:p>
    <w:p w14:paraId="7797C545" w14:textId="1DEA658D" w:rsidR="00700EF5" w:rsidRPr="00655E66" w:rsidRDefault="00770321" w:rsidP="00A37EB8">
      <w:pPr>
        <w:tabs>
          <w:tab w:val="left" w:pos="1701"/>
          <w:tab w:val="right" w:pos="9639"/>
        </w:tabs>
        <w:spacing w:after="240"/>
        <w:jc w:val="right"/>
        <w:rPr>
          <w:b/>
          <w:sz w:val="24"/>
        </w:rPr>
      </w:pPr>
      <w:r w:rsidRPr="00E5482F">
        <w:rPr>
          <w:b/>
          <w:sz w:val="24"/>
        </w:rPr>
        <w:t>Chengdu, China, 8</w:t>
      </w:r>
      <w:r w:rsidRPr="00E5482F">
        <w:rPr>
          <w:b/>
          <w:sz w:val="24"/>
          <w:vertAlign w:val="superscript"/>
        </w:rPr>
        <w:t>th</w:t>
      </w:r>
      <w:r w:rsidRPr="00E5482F">
        <w:rPr>
          <w:b/>
          <w:sz w:val="24"/>
        </w:rPr>
        <w:t xml:space="preserve"> – 12</w:t>
      </w:r>
      <w:r w:rsidRPr="00E5482F">
        <w:rPr>
          <w:b/>
          <w:sz w:val="24"/>
          <w:vertAlign w:val="superscript"/>
        </w:rPr>
        <w:t>th</w:t>
      </w:r>
      <w:r>
        <w:rPr>
          <w:b/>
          <w:sz w:val="24"/>
        </w:rPr>
        <w:t xml:space="preserve"> </w:t>
      </w:r>
      <w:r w:rsidRPr="00E5482F">
        <w:rPr>
          <w:b/>
          <w:sz w:val="24"/>
        </w:rPr>
        <w:t>October 2018</w:t>
      </w:r>
      <w:r>
        <w:rPr>
          <w:b/>
          <w:sz w:val="24"/>
        </w:rPr>
        <w:tab/>
        <w:t>(Revision of R2-181</w:t>
      </w:r>
      <w:r w:rsidR="00A37EB8">
        <w:rPr>
          <w:b/>
          <w:sz w:val="24"/>
        </w:rPr>
        <w:t>1580</w:t>
      </w:r>
      <w:r>
        <w:rPr>
          <w:b/>
          <w:sz w:val="24"/>
        </w:rPr>
        <w:t>)</w:t>
      </w:r>
      <w:r w:rsidR="00CA6CF0">
        <w:tab/>
      </w:r>
    </w:p>
    <w:p w14:paraId="1477CEDF" w14:textId="77777777" w:rsidR="00E90E49" w:rsidRPr="00CE0424" w:rsidRDefault="00E90E49" w:rsidP="00357380">
      <w:pPr>
        <w:pStyle w:val="3GPPHeader"/>
      </w:pPr>
    </w:p>
    <w:p w14:paraId="5347FC94" w14:textId="04291DC1" w:rsidR="00E90E49" w:rsidRPr="002E3FE1" w:rsidRDefault="00E90E49" w:rsidP="00311702">
      <w:pPr>
        <w:pStyle w:val="3GPPHeader"/>
        <w:rPr>
          <w:sz w:val="22"/>
          <w:szCs w:val="22"/>
          <w:lang w:val="en-US"/>
        </w:rPr>
      </w:pPr>
      <w:r w:rsidRPr="002E3FE1">
        <w:rPr>
          <w:sz w:val="22"/>
          <w:szCs w:val="22"/>
          <w:lang w:val="en-US"/>
        </w:rPr>
        <w:t>Agenda Item:</w:t>
      </w:r>
      <w:r w:rsidRPr="002E3FE1">
        <w:rPr>
          <w:sz w:val="22"/>
          <w:szCs w:val="22"/>
          <w:lang w:val="en-US"/>
        </w:rPr>
        <w:tab/>
      </w:r>
      <w:r w:rsidR="00863633" w:rsidRPr="00863633">
        <w:rPr>
          <w:sz w:val="22"/>
          <w:szCs w:val="22"/>
          <w:lang w:val="en-US"/>
        </w:rPr>
        <w:t>10.5.1</w:t>
      </w:r>
    </w:p>
    <w:p w14:paraId="0BB1A3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CB7836" w14:textId="08183C8E" w:rsidR="00E90E49" w:rsidRPr="00CE0424" w:rsidRDefault="003D3C45" w:rsidP="00311702">
      <w:pPr>
        <w:pStyle w:val="3GPPHeader"/>
        <w:rPr>
          <w:sz w:val="22"/>
          <w:szCs w:val="22"/>
        </w:rPr>
      </w:pPr>
      <w:r>
        <w:rPr>
          <w:sz w:val="22"/>
          <w:szCs w:val="22"/>
        </w:rPr>
        <w:t>Title:</w:t>
      </w:r>
      <w:r w:rsidR="00E90E49" w:rsidRPr="00CE0424">
        <w:rPr>
          <w:sz w:val="22"/>
          <w:szCs w:val="22"/>
        </w:rPr>
        <w:tab/>
      </w:r>
      <w:r w:rsidR="006B6733">
        <w:rPr>
          <w:sz w:val="22"/>
          <w:szCs w:val="22"/>
        </w:rPr>
        <w:t xml:space="preserve">MR-DC and </w:t>
      </w:r>
      <w:r w:rsidR="00BC1EB8">
        <w:rPr>
          <w:sz w:val="22"/>
          <w:szCs w:val="22"/>
        </w:rPr>
        <w:t>N</w:t>
      </w:r>
      <w:r w:rsidR="00A37EB8">
        <w:rPr>
          <w:sz w:val="22"/>
          <w:szCs w:val="22"/>
        </w:rPr>
        <w:t>R</w:t>
      </w:r>
      <w:r w:rsidR="00BC1EB8">
        <w:rPr>
          <w:sz w:val="22"/>
          <w:szCs w:val="22"/>
        </w:rPr>
        <w:t>-</w:t>
      </w:r>
      <w:r w:rsidR="006B6733">
        <w:rPr>
          <w:sz w:val="22"/>
          <w:szCs w:val="22"/>
        </w:rPr>
        <w:t xml:space="preserve">DC </w:t>
      </w:r>
      <w:r w:rsidR="00DA48EF">
        <w:rPr>
          <w:sz w:val="22"/>
          <w:szCs w:val="22"/>
        </w:rPr>
        <w:t>measurement</w:t>
      </w:r>
      <w:r w:rsidR="001458BB">
        <w:rPr>
          <w:sz w:val="22"/>
          <w:szCs w:val="22"/>
        </w:rPr>
        <w:t xml:space="preserve"> principles</w:t>
      </w:r>
    </w:p>
    <w:p w14:paraId="70CF7FF0"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3F6C">
        <w:rPr>
          <w:sz w:val="22"/>
          <w:szCs w:val="22"/>
        </w:rPr>
        <w:t>Discussion, Decision</w:t>
      </w:r>
    </w:p>
    <w:p w14:paraId="6CE5086C" w14:textId="77777777" w:rsidR="00C24345" w:rsidRDefault="00E90E49" w:rsidP="00A2052C">
      <w:pPr>
        <w:pStyle w:val="Heading1"/>
      </w:pPr>
      <w:r w:rsidRPr="00CE0424">
        <w:t>Introduction</w:t>
      </w:r>
    </w:p>
    <w:p w14:paraId="236F7B25" w14:textId="15E87694" w:rsidR="00DA595D" w:rsidRPr="00A2052C" w:rsidRDefault="00245510" w:rsidP="00A2052C">
      <w:r>
        <w:t xml:space="preserve">This paper </w:t>
      </w:r>
      <w:r w:rsidR="00D75F5D">
        <w:t>discusses</w:t>
      </w:r>
      <w:r>
        <w:t xml:space="preserve"> how to perform the measurements </w:t>
      </w:r>
      <w:r w:rsidR="00EE1CE8">
        <w:t>gap</w:t>
      </w:r>
      <w:r w:rsidR="001F1656">
        <w:t xml:space="preserve"> and gap</w:t>
      </w:r>
      <w:r w:rsidR="00EE1CE8">
        <w:t xml:space="preserve"> coordination </w:t>
      </w:r>
      <w:r>
        <w:t xml:space="preserve">for </w:t>
      </w:r>
      <w:r w:rsidR="001F1656">
        <w:t>MR-DC</w:t>
      </w:r>
      <w:r w:rsidR="006B6733">
        <w:t>.</w:t>
      </w:r>
      <w:r>
        <w:t xml:space="preserve"> </w:t>
      </w:r>
    </w:p>
    <w:p w14:paraId="0475C095" w14:textId="5D1B952A" w:rsidR="004000E8" w:rsidRDefault="004000E8" w:rsidP="00CE0424">
      <w:pPr>
        <w:pStyle w:val="Heading1"/>
      </w:pPr>
      <w:bookmarkStart w:id="0" w:name="_Ref178064866"/>
      <w:r w:rsidRPr="00CE0424">
        <w:t>Discussion</w:t>
      </w:r>
      <w:bookmarkEnd w:id="0"/>
    </w:p>
    <w:p w14:paraId="4F614179" w14:textId="68E3B2B5" w:rsidR="007972F0" w:rsidRDefault="00294FFE" w:rsidP="003E2119">
      <w:pPr>
        <w:pStyle w:val="Heading2"/>
      </w:pPr>
      <w:r>
        <w:t xml:space="preserve">Measurement </w:t>
      </w:r>
      <w:r w:rsidR="003E2119">
        <w:t>Gap co</w:t>
      </w:r>
      <w:r>
        <w:t xml:space="preserve">nfiguration in </w:t>
      </w:r>
      <w:r w:rsidR="00F739CE">
        <w:t>MR</w:t>
      </w:r>
      <w:r>
        <w:t>-DC</w:t>
      </w:r>
    </w:p>
    <w:p w14:paraId="0B30ADBC" w14:textId="44D976F1" w:rsidR="00294FFE" w:rsidRDefault="00B95B52" w:rsidP="00B95B52">
      <w:bookmarkStart w:id="1" w:name="_Hlk521607292"/>
      <w:r>
        <w:t xml:space="preserve">The measurement gap configuration for the MR-DC options was addressed into the </w:t>
      </w:r>
      <w:r w:rsidR="00BC6B37">
        <w:t xml:space="preserve">email discussion </w:t>
      </w:r>
      <w:r w:rsidR="001D2D53">
        <w:t>“</w:t>
      </w:r>
      <w:r w:rsidR="000A0E45">
        <w:t>[103#52]</w:t>
      </w:r>
      <w:r w:rsidR="001D2D53" w:rsidRPr="001D2D53">
        <w:t xml:space="preserve"> MR-DC measurement and gap configuration framework</w:t>
      </w:r>
      <w:r w:rsidR="001D2D53">
        <w:t>”</w:t>
      </w:r>
      <w:r w:rsidR="00E34838">
        <w:t xml:space="preserve"> </w:t>
      </w:r>
      <w:r w:rsidR="00351E95">
        <w:fldChar w:fldCharType="begin"/>
      </w:r>
      <w:r w:rsidR="00351E95">
        <w:instrText xml:space="preserve"> REF _Ref525747510 \r \h </w:instrText>
      </w:r>
      <w:r w:rsidR="00351E95">
        <w:fldChar w:fldCharType="separate"/>
      </w:r>
      <w:r w:rsidR="00351E95">
        <w:t>[1]</w:t>
      </w:r>
      <w:r w:rsidR="00351E95">
        <w:fldChar w:fldCharType="end"/>
      </w:r>
      <w:r w:rsidR="001D2D53">
        <w:t>. The outcome from the email discussion was that measurement configuration for the MR-DC options follow the EN-DC principles and, thus, the MN and SN can configure the measurements independently.</w:t>
      </w:r>
      <w:r w:rsidR="00972204">
        <w:t xml:space="preserve"> </w:t>
      </w:r>
      <w:r w:rsidR="00CB4C36">
        <w:t xml:space="preserve">Regarding the measurement gap configuration, instead, </w:t>
      </w:r>
      <w:r w:rsidR="00834D84">
        <w:t xml:space="preserve">a consensus has been reached </w:t>
      </w:r>
      <w:r w:rsidR="002E1923">
        <w:t>for NGEN-DC</w:t>
      </w:r>
      <w:r w:rsidR="001011FA">
        <w:t xml:space="preserve"> where </w:t>
      </w:r>
      <w:r w:rsidR="00073D49">
        <w:t xml:space="preserve">the </w:t>
      </w:r>
      <w:r w:rsidR="00073D49" w:rsidRPr="00073D49">
        <w:t>measurement gap/gap sharing configuration for EN-DC in TS 37.340</w:t>
      </w:r>
      <w:r w:rsidR="00073D49">
        <w:t xml:space="preserve"> are still valid for such DC option.</w:t>
      </w:r>
    </w:p>
    <w:p w14:paraId="325D72E2" w14:textId="77777777" w:rsidR="0075499D" w:rsidRDefault="00073D49" w:rsidP="00B95B52">
      <w:r>
        <w:t xml:space="preserve">However, for NE-DC and NR-DC companies </w:t>
      </w:r>
      <w:r w:rsidR="0075499D">
        <w:t xml:space="preserve">had different opinions on how the measurement gaps work. </w:t>
      </w:r>
      <w:proofErr w:type="gramStart"/>
      <w:r w:rsidR="0075499D">
        <w:t>In particular, for</w:t>
      </w:r>
      <w:proofErr w:type="gramEnd"/>
      <w:r w:rsidR="0075499D">
        <w:t xml:space="preserve"> NE-DC we had the two following options:</w:t>
      </w:r>
    </w:p>
    <w:p w14:paraId="7754A7C5" w14:textId="26A6D772" w:rsidR="00073D49" w:rsidRDefault="00866DF3" w:rsidP="00866DF3">
      <w:pPr>
        <w:pStyle w:val="ListParagraph"/>
        <w:numPr>
          <w:ilvl w:val="0"/>
          <w:numId w:val="27"/>
        </w:numPr>
      </w:pPr>
      <w:r w:rsidRPr="00866DF3">
        <w:t>Measurement gap(s)/gap sharing configuration are configured by MN, including per-UE gap, per FR1 gap and per FR2 gap.</w:t>
      </w:r>
    </w:p>
    <w:p w14:paraId="35FC2CE7" w14:textId="3AA85014" w:rsidR="002469AA" w:rsidRDefault="002469AA" w:rsidP="002469AA">
      <w:pPr>
        <w:pStyle w:val="ListParagraph"/>
        <w:numPr>
          <w:ilvl w:val="0"/>
          <w:numId w:val="27"/>
        </w:numPr>
      </w:pPr>
      <w:r w:rsidRPr="002469AA">
        <w:t>Per-UE gap/gap sharing configuration or per FR2 gap/gap sharing configuration is configured by MN, while per FR1 gap/gap sharing configuration can be configured by MN or SN.</w:t>
      </w:r>
    </w:p>
    <w:p w14:paraId="58184840" w14:textId="7C08DB12" w:rsidR="002469AA" w:rsidRDefault="002469AA" w:rsidP="002469AA">
      <w:r>
        <w:t xml:space="preserve">For NR-DC instead, since both the MN and SN may work on FR1 and FR2 (i.e., since both are NR) </w:t>
      </w:r>
      <w:r w:rsidR="004E06F7">
        <w:t>we have the following proposals:</w:t>
      </w:r>
    </w:p>
    <w:p w14:paraId="7AC940C4" w14:textId="6BFBD546" w:rsidR="004E06F7" w:rsidRDefault="00E15DB6" w:rsidP="00E15DB6">
      <w:pPr>
        <w:pStyle w:val="ListParagraph"/>
        <w:numPr>
          <w:ilvl w:val="0"/>
          <w:numId w:val="28"/>
        </w:numPr>
      </w:pPr>
      <w:r w:rsidRPr="00E15DB6">
        <w:t>Measurement gap(s) /gap sharing configuration are configured by MN, including per-UE gap, per FR1 gap and per FR2 gap.</w:t>
      </w:r>
    </w:p>
    <w:p w14:paraId="3731C289" w14:textId="17842DE7" w:rsidR="00E15DB6" w:rsidRDefault="002B0259" w:rsidP="002B0259">
      <w:pPr>
        <w:pStyle w:val="ListParagraph"/>
        <w:numPr>
          <w:ilvl w:val="0"/>
          <w:numId w:val="28"/>
        </w:numPr>
      </w:pPr>
      <w:r w:rsidRPr="002B0259">
        <w:t>Per-UE gap/gap sharing configuration is configured by MN, per FR1 gap/gap sharing configuration or per FR2 gap/gap sharing configuration can be configured by MN or SN.</w:t>
      </w:r>
    </w:p>
    <w:p w14:paraId="736ABCB5" w14:textId="02565A46" w:rsidR="00294FFE" w:rsidRDefault="002B0259" w:rsidP="00C37A5B">
      <w:r>
        <w:t xml:space="preserve">Since no consensus has been achieved on the </w:t>
      </w:r>
      <w:proofErr w:type="gramStart"/>
      <w:r>
        <w:t>aforementioned solution</w:t>
      </w:r>
      <w:r w:rsidR="006E23CF">
        <w:t>s</w:t>
      </w:r>
      <w:proofErr w:type="gramEnd"/>
      <w:r>
        <w:t xml:space="preserve">, here in the following </w:t>
      </w:r>
      <w:r w:rsidR="006E23CF">
        <w:t>these are addressed</w:t>
      </w:r>
      <w:r w:rsidR="001F43E5">
        <w:t>.</w:t>
      </w:r>
      <w:bookmarkEnd w:id="1"/>
    </w:p>
    <w:p w14:paraId="0B6A0C45" w14:textId="5A518D4D" w:rsidR="00C54F27" w:rsidRDefault="00294FFE" w:rsidP="00C54F27">
      <w:bookmarkStart w:id="2" w:name="_Hlk521607714"/>
      <w:r>
        <w:t xml:space="preserve">When it comes to NE-DC, for the case of per UE gap, the same principle as in EN-DC can also be applied (i.e. MN configures the per UE gap). However, the situation is a bit different for the case of per FR gaps because the MN is now able to configure both FR1 and FR2 serving cells, while the SN </w:t>
      </w:r>
      <w:proofErr w:type="gramStart"/>
      <w:r>
        <w:t>is able to</w:t>
      </w:r>
      <w:proofErr w:type="gramEnd"/>
      <w:r>
        <w:t xml:space="preserve"> configure only FR1 serving cells. Thus, there are different options for handling the per FR measurement gap</w:t>
      </w:r>
      <w:r w:rsidR="00AA1C44">
        <w:t>s</w:t>
      </w:r>
      <w:r>
        <w:t>:</w:t>
      </w:r>
    </w:p>
    <w:p w14:paraId="627DB2D0" w14:textId="77777777" w:rsidR="00C54F27" w:rsidRDefault="00294FFE" w:rsidP="00AA1C44">
      <w:pPr>
        <w:pStyle w:val="ListParagraph"/>
        <w:numPr>
          <w:ilvl w:val="0"/>
          <w:numId w:val="26"/>
        </w:numPr>
      </w:pPr>
      <w:r>
        <w:t>MN configures both FR1 and FR2 gaps</w:t>
      </w:r>
    </w:p>
    <w:p w14:paraId="5DF93921" w14:textId="77777777" w:rsidR="00C54F27" w:rsidRDefault="00294FFE" w:rsidP="00AA1C44">
      <w:pPr>
        <w:pStyle w:val="ListParagraph"/>
        <w:numPr>
          <w:ilvl w:val="0"/>
          <w:numId w:val="26"/>
        </w:numPr>
      </w:pPr>
      <w:r>
        <w:t>MN configures FR2 gaps and SN configures FR1 gaps</w:t>
      </w:r>
    </w:p>
    <w:p w14:paraId="525EE2EA" w14:textId="63C6330B" w:rsidR="00294FFE" w:rsidRDefault="00294FFE" w:rsidP="00AA1C44">
      <w:pPr>
        <w:pStyle w:val="ListParagraph"/>
        <w:numPr>
          <w:ilvl w:val="0"/>
          <w:numId w:val="26"/>
        </w:numPr>
      </w:pPr>
      <w:r>
        <w:t>MN configures FR2 gaps, and wh</w:t>
      </w:r>
      <w:r w:rsidR="00AA1C44">
        <w:t>ichever node c</w:t>
      </w:r>
      <w:r>
        <w:t>onfigures measurements on FR1 that requires gaps configures the measurement gap and communicates it to the other node.</w:t>
      </w:r>
    </w:p>
    <w:p w14:paraId="586E7668" w14:textId="7159172B" w:rsidR="000A1BD3" w:rsidRDefault="00294FFE" w:rsidP="00C37A5B">
      <w:r>
        <w:lastRenderedPageBreak/>
        <w:t xml:space="preserve">A is the simplest solution, and </w:t>
      </w:r>
      <w:r w:rsidR="000A1BD3">
        <w:t>it will make the operation in both per UE and per FR cases to be similar (i.e. MN always sets the gap or gaps required).</w:t>
      </w:r>
    </w:p>
    <w:p w14:paraId="617C8196" w14:textId="7F8463F9" w:rsidR="000A1BD3" w:rsidRDefault="000A1BD3" w:rsidP="00C37A5B">
      <w:r>
        <w:t xml:space="preserve">B is the reverse case of EN-DC, </w:t>
      </w:r>
      <w:proofErr w:type="gramStart"/>
      <w:r>
        <w:t>due to the fact that</w:t>
      </w:r>
      <w:proofErr w:type="gramEnd"/>
      <w:r>
        <w:t xml:space="preserve"> FR2 is now MN’s concern while FR1 is a concern for both MN and SN.</w:t>
      </w:r>
      <w:r w:rsidR="009D1E4E">
        <w:t xml:space="preserve"> </w:t>
      </w:r>
    </w:p>
    <w:p w14:paraId="774CA450" w14:textId="0020C833" w:rsidR="00294FFE" w:rsidRDefault="000A1BD3" w:rsidP="00C37A5B">
      <w:r>
        <w:t xml:space="preserve">C is the most flexible approach where FR2 is configured by only the MN, while for the FR1, whichever node needs </w:t>
      </w:r>
      <w:r w:rsidR="00AA1C44">
        <w:t xml:space="preserve">the gap first </w:t>
      </w:r>
      <w:r>
        <w:t xml:space="preserve">configures it and communicates to the other so that the other node can reuse the gaps when needed. </w:t>
      </w:r>
    </w:p>
    <w:p w14:paraId="7DEE0A22" w14:textId="4B535EB3" w:rsidR="009D1E4E" w:rsidRDefault="009D1E4E" w:rsidP="00C37A5B">
      <w:r>
        <w:t xml:space="preserve">A and C are both viable </w:t>
      </w:r>
      <w:r w:rsidR="00F13B14">
        <w:t xml:space="preserve">options. </w:t>
      </w:r>
      <w:r w:rsidR="00D74ABF">
        <w:t>On the other side</w:t>
      </w:r>
      <w:r w:rsidR="00F13B14">
        <w:t>, B</w:t>
      </w:r>
      <w:r>
        <w:t xml:space="preserve"> can be ruled out because it doesn’t apply when the UE is not in DC mode </w:t>
      </w:r>
      <w:r w:rsidR="00AA06B8">
        <w:t>(</w:t>
      </w:r>
      <w:r>
        <w:t>as the UE could need both FR1 and FR2 gaps even when it is not in DC</w:t>
      </w:r>
      <w:r w:rsidR="007A49AC">
        <w:t>) and</w:t>
      </w:r>
      <w:r>
        <w:t xml:space="preserve"> assumes </w:t>
      </w:r>
      <w:r w:rsidR="00AA06B8">
        <w:t xml:space="preserve">that </w:t>
      </w:r>
      <w:r>
        <w:t xml:space="preserve">SN configures the FR1 gaps. That is, in non-DC case, we </w:t>
      </w:r>
      <w:proofErr w:type="gramStart"/>
      <w:r>
        <w:t>have to</w:t>
      </w:r>
      <w:proofErr w:type="gramEnd"/>
      <w:r>
        <w:t xml:space="preserve"> employ case A anyways, so choosing B means we have to support both options A and B. On the other hand, in non - DC case, C and A will be equivalent, and thus only of them need to be standardized/supported.</w:t>
      </w:r>
    </w:p>
    <w:p w14:paraId="0E11DC5E" w14:textId="77777777" w:rsidR="009D1E4E" w:rsidRDefault="009D1E4E" w:rsidP="00C37A5B"/>
    <w:p w14:paraId="1295E975" w14:textId="6AB4FF7F" w:rsidR="000A1BD3" w:rsidRDefault="000A1BD3" w:rsidP="000A1BD3">
      <w:pPr>
        <w:pStyle w:val="Observation"/>
      </w:pPr>
      <w:bookmarkStart w:id="3" w:name="_Toc520816428"/>
      <w:bookmarkStart w:id="4" w:name="_Toc521611994"/>
      <w:r>
        <w:t>For NE-DC, for the sake of per UE gap configuration, the EN-DC concept for measurement gap configuration and co-ordination could be reused.</w:t>
      </w:r>
      <w:bookmarkEnd w:id="3"/>
      <w:bookmarkEnd w:id="4"/>
    </w:p>
    <w:p w14:paraId="6E61EFF9" w14:textId="620E7DDF" w:rsidR="00942E3F" w:rsidRDefault="00942E3F" w:rsidP="00942E3F">
      <w:pPr>
        <w:pStyle w:val="Observation"/>
      </w:pPr>
      <w:bookmarkStart w:id="5" w:name="_Toc520816429"/>
      <w:bookmarkStart w:id="6" w:name="_Toc521611995"/>
      <w:r>
        <w:t xml:space="preserve">For NE-DC, for the sake of per </w:t>
      </w:r>
      <w:r w:rsidR="00A17123">
        <w:t>FR</w:t>
      </w:r>
      <w:r>
        <w:t xml:space="preserve"> gap configuration, </w:t>
      </w:r>
      <w:r w:rsidR="00A17123">
        <w:t>either the MN can configure both gaps, or the FR2 gaps can be configured by the MN while the node requiring the FR1 gaps first can configure it.</w:t>
      </w:r>
      <w:bookmarkEnd w:id="5"/>
      <w:bookmarkEnd w:id="6"/>
      <w:r w:rsidR="00A17123">
        <w:t xml:space="preserve"> </w:t>
      </w:r>
    </w:p>
    <w:p w14:paraId="2BEFE981" w14:textId="2798F3B0" w:rsidR="000A1BD3" w:rsidRDefault="000A1BD3" w:rsidP="00C37A5B"/>
    <w:p w14:paraId="7A302CA0" w14:textId="77777777" w:rsidR="00D0596D" w:rsidRDefault="00885FA8" w:rsidP="00C37A5B">
      <w:r>
        <w:t xml:space="preserve">If the MN is the first node that </w:t>
      </w:r>
      <w:r w:rsidR="00B06C0F">
        <w:t>con</w:t>
      </w:r>
      <w:r w:rsidR="00BA26A8">
        <w:t>figures measurements needing FR1</w:t>
      </w:r>
      <w:r w:rsidR="00B06C0F">
        <w:t xml:space="preserve"> gaps, then options A and C are also the same. The only difference between the two options is thus when we have a situation where the SN is the node that configures</w:t>
      </w:r>
      <w:r w:rsidR="00BA26A8">
        <w:t xml:space="preserve"> a measurement that requires FR1</w:t>
      </w:r>
      <w:r w:rsidR="00B06C0F">
        <w:t xml:space="preserve"> gaps. </w:t>
      </w:r>
    </w:p>
    <w:p w14:paraId="1C1333F7" w14:textId="428B0A32" w:rsidR="00885FA8" w:rsidRDefault="00B06C0F" w:rsidP="00C37A5B">
      <w:r>
        <w:t>Figure 1</w:t>
      </w:r>
      <w:r w:rsidR="000E7D15">
        <w:t xml:space="preserve"> </w:t>
      </w:r>
      <w:r>
        <w:t>show</w:t>
      </w:r>
      <w:r w:rsidR="00D0596D">
        <w:t xml:space="preserve">s </w:t>
      </w:r>
      <w:r>
        <w:t xml:space="preserve">the SN triggered SN modification procedure as captured in 37.340, </w:t>
      </w:r>
      <w:r w:rsidR="00D0596D">
        <w:t xml:space="preserve">which </w:t>
      </w:r>
      <w:r>
        <w:t xml:space="preserve">will be used </w:t>
      </w:r>
      <w:r w:rsidR="00EA1AD8">
        <w:t xml:space="preserve">as a reference for the described </w:t>
      </w:r>
      <w:proofErr w:type="gramStart"/>
      <w:r w:rsidR="00EA1AD8">
        <w:t>aforementioned scenario</w:t>
      </w:r>
      <w:proofErr w:type="gramEnd"/>
      <w:r>
        <w:t>.</w:t>
      </w:r>
    </w:p>
    <w:p w14:paraId="0BBFDF71" w14:textId="4FE73698" w:rsidR="00B06C0F" w:rsidRDefault="00B06C0F" w:rsidP="00C37A5B"/>
    <w:p w14:paraId="0D01D992" w14:textId="74A6AE96" w:rsidR="00B06C0F" w:rsidRDefault="00D14A85" w:rsidP="00B06C0F">
      <w:pPr>
        <w:pStyle w:val="TH"/>
        <w:rPr>
          <w:lang w:eastAsia="x-none"/>
        </w:rPr>
      </w:pPr>
      <w:r>
        <w:rPr>
          <w:lang w:eastAsia="x-none"/>
        </w:rPr>
        <w:object w:dxaOrig="10230" w:dyaOrig="6210" w14:anchorId="074F6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87.55pt" o:ole="">
            <v:imagedata r:id="rId14" o:title=""/>
          </v:shape>
          <o:OLEObject Type="Embed" ProgID="Visio.Drawing.11" ShapeID="_x0000_i1025" DrawAspect="Content" ObjectID="_1599568821" r:id="rId15"/>
        </w:object>
      </w:r>
    </w:p>
    <w:p w14:paraId="1B046792" w14:textId="37B7CDB6" w:rsidR="00B06C0F" w:rsidRDefault="00B06C0F" w:rsidP="00B06C0F">
      <w:pPr>
        <w:pStyle w:val="TF"/>
        <w:rPr>
          <w:lang w:eastAsia="ja-JP"/>
        </w:rPr>
      </w:pPr>
      <w:r>
        <w:rPr>
          <w:lang w:eastAsia="ja-JP"/>
        </w:rPr>
        <w:t>Figure 1</w:t>
      </w:r>
      <w:r w:rsidR="003532DF">
        <w:rPr>
          <w:lang w:eastAsia="ja-JP"/>
        </w:rPr>
        <w:t>.</w:t>
      </w:r>
      <w:r>
        <w:rPr>
          <w:lang w:eastAsia="ja-JP"/>
        </w:rPr>
        <w:t xml:space="preserve"> SN Modification procedure - SN initiated with MN involvement</w:t>
      </w:r>
    </w:p>
    <w:p w14:paraId="74264499" w14:textId="77777777" w:rsidR="00B06C0F" w:rsidRDefault="00B06C0F" w:rsidP="00C37A5B"/>
    <w:p w14:paraId="59919857" w14:textId="6935A571" w:rsidR="00125B60" w:rsidRPr="00D0596D" w:rsidRDefault="0027266B" w:rsidP="00C37A5B">
      <w:r>
        <w:lastRenderedPageBreak/>
        <w:t>In the following, we will analys</w:t>
      </w:r>
      <w:r w:rsidR="00D0596D">
        <w:t>e</w:t>
      </w:r>
      <w:r>
        <w:t xml:space="preserve"> the different network behaviours for the case when Option A and </w:t>
      </w:r>
      <w:r w:rsidR="00D0596D">
        <w:t>Option C</w:t>
      </w:r>
      <w:r>
        <w:t xml:space="preserve"> are used.</w:t>
      </w:r>
    </w:p>
    <w:p w14:paraId="65403B3E" w14:textId="4DE4B21B" w:rsidR="00BA26A8" w:rsidRPr="00504316" w:rsidRDefault="00BA26A8" w:rsidP="00C37A5B">
      <w:pPr>
        <w:rPr>
          <w:i/>
        </w:rPr>
      </w:pPr>
      <w:r w:rsidRPr="00504316">
        <w:rPr>
          <w:i/>
        </w:rPr>
        <w:t>Option A:</w:t>
      </w:r>
    </w:p>
    <w:p w14:paraId="05BD9073" w14:textId="5D0306E7" w:rsidR="00D0596D" w:rsidRDefault="00BA26A8" w:rsidP="00C37A5B">
      <w:r>
        <w:t>When the SN decides to configure the measurements th</w:t>
      </w:r>
      <w:r w:rsidR="00D0596D">
        <w:t>at</w:t>
      </w:r>
      <w:r>
        <w:t xml:space="preserve"> require FR1 gaps, it includes the measurement configuration in the </w:t>
      </w:r>
      <w:r w:rsidRPr="00BA26A8">
        <w:rPr>
          <w:i/>
        </w:rPr>
        <w:t>CG-Config</w:t>
      </w:r>
      <w:r>
        <w:rPr>
          <w:i/>
        </w:rPr>
        <w:t xml:space="preserve"> </w:t>
      </w:r>
      <w:r>
        <w:t xml:space="preserve">that is part of the </w:t>
      </w:r>
      <w:r w:rsidRPr="00D0596D">
        <w:rPr>
          <w:i/>
        </w:rPr>
        <w:t>SN</w:t>
      </w:r>
      <w:r w:rsidR="00D0596D">
        <w:rPr>
          <w:i/>
        </w:rPr>
        <w:t>/</w:t>
      </w:r>
      <w:proofErr w:type="spellStart"/>
      <w:r w:rsidR="00D0596D">
        <w:rPr>
          <w:i/>
        </w:rPr>
        <w:t>SgNB</w:t>
      </w:r>
      <w:proofErr w:type="spellEnd"/>
      <w:r w:rsidRPr="00D0596D">
        <w:rPr>
          <w:i/>
        </w:rPr>
        <w:t xml:space="preserve"> Modification Required</w:t>
      </w:r>
      <w:r>
        <w:t xml:space="preserve"> message (which is intended for the UE), and it also indicates to the MN, in the </w:t>
      </w:r>
      <w:proofErr w:type="spellStart"/>
      <w:r w:rsidRPr="00BA26A8">
        <w:rPr>
          <w:i/>
        </w:rPr>
        <w:t>measConfigSN</w:t>
      </w:r>
      <w:proofErr w:type="spellEnd"/>
      <w:r>
        <w:t xml:space="preserve"> IE, the frequencies that it is configuring the UE with. Then the MN </w:t>
      </w:r>
      <w:proofErr w:type="gramStart"/>
      <w:r>
        <w:t>has to</w:t>
      </w:r>
      <w:proofErr w:type="gramEnd"/>
      <w:r>
        <w:t xml:space="preserve"> prepare the required gap and communicate this to the SN. </w:t>
      </w:r>
    </w:p>
    <w:p w14:paraId="6A6DB150" w14:textId="35E215BC" w:rsidR="00D0596D" w:rsidRDefault="00504316" w:rsidP="00C37A5B">
      <w:proofErr w:type="gramStart"/>
      <w:r>
        <w:t>Actually, currently</w:t>
      </w:r>
      <w:proofErr w:type="gramEnd"/>
      <w:r>
        <w:t xml:space="preserve"> there is no possibility to report this to the SN in the </w:t>
      </w:r>
      <w:r w:rsidR="00D0596D">
        <w:t>SN/</w:t>
      </w:r>
      <w:proofErr w:type="spellStart"/>
      <w:r w:rsidRPr="00504316">
        <w:t>SgNB</w:t>
      </w:r>
      <w:proofErr w:type="spellEnd"/>
      <w:r w:rsidRPr="00504316">
        <w:t xml:space="preserve"> confirmation message</w:t>
      </w:r>
      <w:r>
        <w:t xml:space="preserve">, as the </w:t>
      </w:r>
      <w:r w:rsidRPr="00504316">
        <w:rPr>
          <w:i/>
        </w:rPr>
        <w:t>CG-</w:t>
      </w:r>
      <w:proofErr w:type="spellStart"/>
      <w:r w:rsidRPr="00504316">
        <w:rPr>
          <w:i/>
        </w:rPr>
        <w:t>ConfigInfo</w:t>
      </w:r>
      <w:proofErr w:type="spellEnd"/>
      <w:r>
        <w:rPr>
          <w:i/>
        </w:rPr>
        <w:t xml:space="preserve"> </w:t>
      </w:r>
      <w:r>
        <w:t xml:space="preserve">that is used to indicate gaps for the SN is not included in the </w:t>
      </w:r>
      <w:proofErr w:type="spellStart"/>
      <w:r>
        <w:t>SgNB</w:t>
      </w:r>
      <w:proofErr w:type="spellEnd"/>
      <w:r>
        <w:t xml:space="preserve"> confirmation message. </w:t>
      </w:r>
      <w:r w:rsidR="00D0596D">
        <w:t xml:space="preserve">This is a RAN3 issue and not discussed in detail here, but it can be resolved by </w:t>
      </w:r>
      <w:r w:rsidR="00DD7381">
        <w:t xml:space="preserve">the inclusion of the </w:t>
      </w:r>
      <w:r w:rsidR="00DD7381">
        <w:rPr>
          <w:i/>
        </w:rPr>
        <w:t>CG-</w:t>
      </w:r>
      <w:proofErr w:type="spellStart"/>
      <w:r w:rsidR="00DD7381">
        <w:rPr>
          <w:i/>
        </w:rPr>
        <w:t>ConfigIn</w:t>
      </w:r>
      <w:r w:rsidR="00DD7381" w:rsidRPr="00DD7381">
        <w:rPr>
          <w:i/>
        </w:rPr>
        <w:t>fo</w:t>
      </w:r>
      <w:proofErr w:type="spellEnd"/>
      <w:r>
        <w:t xml:space="preserve"> </w:t>
      </w:r>
      <w:r w:rsidR="00DD7381">
        <w:t xml:space="preserve">in the </w:t>
      </w:r>
      <w:r w:rsidR="00D0596D">
        <w:t>SN/</w:t>
      </w:r>
      <w:proofErr w:type="spellStart"/>
      <w:r w:rsidR="00D0596D">
        <w:t>S</w:t>
      </w:r>
      <w:r w:rsidR="00DD7381">
        <w:t>gNB</w:t>
      </w:r>
      <w:proofErr w:type="spellEnd"/>
      <w:r w:rsidR="00DD7381">
        <w:t xml:space="preserve"> Modification confirm message or the usage of the optional messages 2/3 above (i.e. embedded MN initiated SN modification within the SN initiated MN modification) to communicate the gaps to the SN. </w:t>
      </w:r>
    </w:p>
    <w:p w14:paraId="793EAFDE" w14:textId="582CBB43" w:rsidR="00B06C0F" w:rsidRDefault="00DD7381" w:rsidP="00C37A5B">
      <w:r>
        <w:t xml:space="preserve">Since the SN doesn’t know about the exact measurement gap that is going to be configured by the MN until it gets the message 6 (in case </w:t>
      </w:r>
      <w:proofErr w:type="spellStart"/>
      <w:r>
        <w:t>SgNB</w:t>
      </w:r>
      <w:proofErr w:type="spellEnd"/>
      <w:r w:rsidR="00D0596D">
        <w:t>/SN</w:t>
      </w:r>
      <w:r>
        <w:t xml:space="preserve"> modification confirm is enhanced) or message 2 (in case embedded MN initiated SN modification is used), it may have to refrain from scheduling the UE at all on FR1 frequencies to avoid the possibility of data loss (i.e. </w:t>
      </w:r>
      <w:r w:rsidR="004E63F2">
        <w:t>SN sending data, but UE not able to receive due to gaps, especially in the case of the gaps being included in message 6, which is sent after the UE has been configured with the gaps from the MN in message 4).</w:t>
      </w:r>
    </w:p>
    <w:bookmarkEnd w:id="2"/>
    <w:p w14:paraId="32701787" w14:textId="66EBB23E" w:rsidR="00504316" w:rsidRDefault="00504316" w:rsidP="00C37A5B"/>
    <w:p w14:paraId="79198643" w14:textId="1043DAA4" w:rsidR="00504316" w:rsidRPr="00504316" w:rsidRDefault="00504316" w:rsidP="00504316">
      <w:pPr>
        <w:rPr>
          <w:i/>
        </w:rPr>
      </w:pPr>
      <w:r w:rsidRPr="00504316">
        <w:rPr>
          <w:i/>
        </w:rPr>
        <w:t xml:space="preserve">Option </w:t>
      </w:r>
      <w:r w:rsidR="00994345">
        <w:rPr>
          <w:i/>
        </w:rPr>
        <w:t>C</w:t>
      </w:r>
      <w:r w:rsidRPr="00504316">
        <w:rPr>
          <w:i/>
        </w:rPr>
        <w:t>:</w:t>
      </w:r>
    </w:p>
    <w:p w14:paraId="7B9780CC" w14:textId="2FD5B615" w:rsidR="004E63F2" w:rsidRDefault="004E63F2" w:rsidP="004E63F2">
      <w:r>
        <w:t xml:space="preserve">When the SN decides to configure the measurements that require FR1 gaps, it includes the measurement configuration as well as the gap configuration in the </w:t>
      </w:r>
      <w:r w:rsidRPr="00BA26A8">
        <w:rPr>
          <w:i/>
        </w:rPr>
        <w:t>CG-Config</w:t>
      </w:r>
      <w:r>
        <w:rPr>
          <w:i/>
        </w:rPr>
        <w:t xml:space="preserve"> </w:t>
      </w:r>
      <w:r>
        <w:t xml:space="preserve">that is part of the </w:t>
      </w:r>
      <w:proofErr w:type="spellStart"/>
      <w:r w:rsidRPr="00D0596D">
        <w:rPr>
          <w:i/>
        </w:rPr>
        <w:t>SgNB</w:t>
      </w:r>
      <w:proofErr w:type="spellEnd"/>
      <w:r w:rsidR="00D0596D" w:rsidRPr="00D0596D">
        <w:rPr>
          <w:i/>
        </w:rPr>
        <w:t>/SN</w:t>
      </w:r>
      <w:r w:rsidRPr="00D0596D">
        <w:rPr>
          <w:i/>
        </w:rPr>
        <w:t xml:space="preserve"> Modification Required</w:t>
      </w:r>
      <w:r>
        <w:t xml:space="preserve"> message (which is intended for the UE). It also indicates the gap confi</w:t>
      </w:r>
      <w:r w:rsidR="00D0596D">
        <w:t xml:space="preserve">guration </w:t>
      </w:r>
      <w:r>
        <w:t xml:space="preserve">for FR1 in the </w:t>
      </w:r>
      <w:proofErr w:type="spellStart"/>
      <w:r w:rsidRPr="00D0596D">
        <w:rPr>
          <w:i/>
        </w:rPr>
        <w:t>SgNB</w:t>
      </w:r>
      <w:proofErr w:type="spellEnd"/>
      <w:r w:rsidRPr="00D0596D">
        <w:rPr>
          <w:i/>
        </w:rPr>
        <w:t xml:space="preserve"> modification required</w:t>
      </w:r>
      <w:r>
        <w:t xml:space="preserve"> message, so that the MN will be aware of the gaps in case it will configure serving cells on FR1 later.  This way, as the SN knows the gaps to be used from the beginning for FR1, it doesn’t have to </w:t>
      </w:r>
      <w:r w:rsidR="00D0596D">
        <w:t xml:space="preserve">completely </w:t>
      </w:r>
      <w:r>
        <w:t xml:space="preserve">stop scheduling the UE on the FR1 frequencies as in </w:t>
      </w:r>
      <w:r w:rsidR="00D0596D">
        <w:t xml:space="preserve">the case of </w:t>
      </w:r>
      <w:r>
        <w:t>option A.</w:t>
      </w:r>
      <w:r w:rsidR="00F77A32">
        <w:t xml:space="preserve"> </w:t>
      </w:r>
    </w:p>
    <w:p w14:paraId="5E0DD1AF" w14:textId="5F8A8282" w:rsidR="004E63F2" w:rsidRDefault="004E63F2" w:rsidP="00C37A5B">
      <w:r>
        <w:t>Considering the above, C seems to be the most robust option that doesn’t require unnecessary signalling and prevent</w:t>
      </w:r>
      <w:r w:rsidR="00D0596D">
        <w:t>s</w:t>
      </w:r>
      <w:r>
        <w:t xml:space="preserve"> possible loss of UE throughput.</w:t>
      </w:r>
    </w:p>
    <w:p w14:paraId="397CE7CD" w14:textId="77777777" w:rsidR="004E63F2" w:rsidRPr="00504316" w:rsidRDefault="004E63F2" w:rsidP="00C37A5B"/>
    <w:p w14:paraId="0DB8E3CE" w14:textId="4825E9F1" w:rsidR="00D3271A" w:rsidRDefault="00D3271A" w:rsidP="004E63F2">
      <w:pPr>
        <w:pStyle w:val="Proposal"/>
      </w:pPr>
      <w:bookmarkStart w:id="7" w:name="_Toc520816432"/>
      <w:bookmarkStart w:id="8" w:name="_Toc520818449"/>
      <w:bookmarkStart w:id="9" w:name="_Toc520818472"/>
      <w:bookmarkStart w:id="10" w:name="_Toc521612000"/>
      <w:r>
        <w:t xml:space="preserve">For NE-DC, for the case of per UE gap configuration, the EN-DC concept </w:t>
      </w:r>
      <w:r w:rsidR="00E87684">
        <w:t>is</w:t>
      </w:r>
      <w:r>
        <w:t xml:space="preserve"> reused (i.e. the MN configures the required gap)</w:t>
      </w:r>
      <w:bookmarkEnd w:id="7"/>
      <w:bookmarkEnd w:id="8"/>
      <w:bookmarkEnd w:id="9"/>
      <w:bookmarkEnd w:id="10"/>
    </w:p>
    <w:p w14:paraId="39D560BD" w14:textId="58149BB7" w:rsidR="00D3271A" w:rsidRDefault="00D3271A" w:rsidP="004E63F2">
      <w:pPr>
        <w:pStyle w:val="Proposal"/>
      </w:pPr>
      <w:bookmarkStart w:id="11" w:name="_Toc520816433"/>
      <w:bookmarkStart w:id="12" w:name="_Toc520818450"/>
      <w:bookmarkStart w:id="13" w:name="_Toc520818473"/>
      <w:bookmarkStart w:id="14" w:name="_Toc521612001"/>
      <w:bookmarkStart w:id="15" w:name="_Hlk521608212"/>
      <w:r>
        <w:t>For NE-DC, for the case of per FR gap configurations, the MN configures the FR2 gaps.</w:t>
      </w:r>
      <w:bookmarkEnd w:id="11"/>
      <w:bookmarkEnd w:id="12"/>
      <w:bookmarkEnd w:id="13"/>
      <w:bookmarkEnd w:id="14"/>
    </w:p>
    <w:p w14:paraId="79C1AA3D" w14:textId="13CA41F0" w:rsidR="00B06C0F" w:rsidRDefault="00D3271A" w:rsidP="00144BEC">
      <w:pPr>
        <w:pStyle w:val="Proposal"/>
      </w:pPr>
      <w:bookmarkStart w:id="16" w:name="_Toc520816434"/>
      <w:bookmarkStart w:id="17" w:name="_Toc520818451"/>
      <w:bookmarkStart w:id="18" w:name="_Toc520818474"/>
      <w:bookmarkStart w:id="19" w:name="_Toc521612002"/>
      <w:r>
        <w:t xml:space="preserve">For NE-DC, for the case of </w:t>
      </w:r>
      <w:r w:rsidRPr="00CE5142">
        <w:t>per FR gap configurations, the first node (MN or SN) that configures a measurement on FR1 that requires a gap configures the gap</w:t>
      </w:r>
      <w:bookmarkEnd w:id="16"/>
      <w:bookmarkEnd w:id="17"/>
      <w:bookmarkEnd w:id="18"/>
      <w:r w:rsidR="00CE5142">
        <w:t xml:space="preserve"> and communicates it to the other node.</w:t>
      </w:r>
      <w:bookmarkEnd w:id="19"/>
    </w:p>
    <w:bookmarkEnd w:id="15"/>
    <w:p w14:paraId="27758C54" w14:textId="1AA7555A" w:rsidR="00261CBD" w:rsidRPr="00CE5142" w:rsidRDefault="00261CBD" w:rsidP="00261CBD">
      <w:pPr>
        <w:pStyle w:val="Proposal"/>
        <w:numPr>
          <w:ilvl w:val="0"/>
          <w:numId w:val="0"/>
        </w:numPr>
        <w:ind w:left="1701" w:hanging="1701"/>
      </w:pPr>
    </w:p>
    <w:p w14:paraId="61D0DAA4" w14:textId="25ECB349" w:rsidR="00AD7888" w:rsidRDefault="00401399" w:rsidP="00261CBD">
      <w:bookmarkStart w:id="20" w:name="_Toc520818452"/>
      <w:r w:rsidRPr="00CE5142">
        <w:t xml:space="preserve">In case of </w:t>
      </w:r>
      <w:r w:rsidR="00F739CE">
        <w:t>NR</w:t>
      </w:r>
      <w:r w:rsidRPr="00CE5142">
        <w:t xml:space="preserve">-DC, </w:t>
      </w:r>
      <w:r w:rsidR="00AD7888" w:rsidRPr="00CE5142">
        <w:t xml:space="preserve">for the case of per UE gap, the same principles </w:t>
      </w:r>
      <w:r w:rsidR="0068630E" w:rsidRPr="00CE5142">
        <w:t>on EN-DC and MR-DC may be applied and thus is only the MN that configures the per UE gap. However</w:t>
      </w:r>
      <w:r w:rsidR="0068630E">
        <w:t xml:space="preserve">, </w:t>
      </w:r>
      <w:r w:rsidR="009D403B">
        <w:t>in case of per FR gaps the situation is different with respect to the other DC options</w:t>
      </w:r>
      <w:r w:rsidR="00D0596D">
        <w:t xml:space="preserve"> as both </w:t>
      </w:r>
      <w:r w:rsidR="009D403B">
        <w:t xml:space="preserve">MN and SN can configure </w:t>
      </w:r>
      <w:r w:rsidR="00F20625">
        <w:t>FR1 and FR2 serving cells.</w:t>
      </w:r>
    </w:p>
    <w:p w14:paraId="69C94F9C" w14:textId="1413CD5C" w:rsidR="00261CBD" w:rsidRDefault="00C45306" w:rsidP="00CE5142">
      <w:pPr>
        <w:rPr>
          <w:b/>
        </w:rPr>
      </w:pPr>
      <w:r>
        <w:t xml:space="preserve">However, the options described in Section 2.2 and the analysis described conducted for Option A and Option B </w:t>
      </w:r>
      <w:r w:rsidR="00F84FDA">
        <w:t xml:space="preserve">partially </w:t>
      </w:r>
      <w:r>
        <w:t xml:space="preserve">hold. </w:t>
      </w:r>
      <w:r w:rsidR="00F84FDA">
        <w:t>The main difference is that we don’t have any restriction on which network node can configure which gaps</w:t>
      </w:r>
      <w:r w:rsidR="00A27283">
        <w:t>.</w:t>
      </w:r>
      <w:r w:rsidR="00F84FDA">
        <w:t xml:space="preserve"> </w:t>
      </w:r>
      <w:r>
        <w:t xml:space="preserve">Thus, </w:t>
      </w:r>
      <w:r w:rsidR="00A27283">
        <w:t>in case of per FR gaps, the first node requiring gaps on FR1 or FR2</w:t>
      </w:r>
      <w:r w:rsidR="006A1452">
        <w:t xml:space="preserve"> </w:t>
      </w:r>
      <w:r w:rsidR="00CE5142">
        <w:t>will configure the gaps and communicates it to the other node</w:t>
      </w:r>
      <w:r w:rsidR="006A1452">
        <w:t xml:space="preserve">. Thus, </w:t>
      </w:r>
      <w:r w:rsidR="001B7C0B">
        <w:t xml:space="preserve">it is straightforward to have a similar </w:t>
      </w:r>
      <w:r w:rsidR="00715BF2">
        <w:t>solution as for NE-DC but applicable on both FR1 and FR2</w:t>
      </w:r>
      <w:r w:rsidR="00CE5142">
        <w:t>. Thus, we propose:</w:t>
      </w:r>
      <w:bookmarkEnd w:id="20"/>
    </w:p>
    <w:p w14:paraId="7B5C1186" w14:textId="77777777" w:rsidR="00CE5142" w:rsidRDefault="00CE5142" w:rsidP="00261CBD">
      <w:pPr>
        <w:pStyle w:val="Proposal"/>
        <w:numPr>
          <w:ilvl w:val="0"/>
          <w:numId w:val="0"/>
        </w:numPr>
        <w:ind w:left="1701" w:hanging="1701"/>
        <w:rPr>
          <w:b w:val="0"/>
        </w:rPr>
      </w:pPr>
    </w:p>
    <w:p w14:paraId="0278374E" w14:textId="36DC8D53" w:rsidR="00261CBD" w:rsidRDefault="00261CBD" w:rsidP="00261CBD">
      <w:pPr>
        <w:pStyle w:val="Proposal"/>
      </w:pPr>
      <w:bookmarkStart w:id="21" w:name="_Toc520818453"/>
      <w:bookmarkStart w:id="22" w:name="_Toc520818475"/>
      <w:bookmarkStart w:id="23" w:name="_Toc521612003"/>
      <w:r>
        <w:t xml:space="preserve">For </w:t>
      </w:r>
      <w:r w:rsidR="00F739CE">
        <w:t>NR</w:t>
      </w:r>
      <w:r w:rsidR="003C62FF">
        <w:t>-</w:t>
      </w:r>
      <w:r>
        <w:t xml:space="preserve">DC, for the case of per UE gap configuration, the EN-DC concept </w:t>
      </w:r>
      <w:r w:rsidR="003C62FF">
        <w:t>is</w:t>
      </w:r>
      <w:r>
        <w:t xml:space="preserve"> reused (i.e. the MN configures the required gap)</w:t>
      </w:r>
      <w:bookmarkEnd w:id="21"/>
      <w:bookmarkEnd w:id="22"/>
      <w:bookmarkEnd w:id="23"/>
    </w:p>
    <w:p w14:paraId="4D2252F1" w14:textId="03AAB00A" w:rsidR="00261CBD" w:rsidRDefault="00261CBD" w:rsidP="007204BD">
      <w:pPr>
        <w:pStyle w:val="Proposal"/>
      </w:pPr>
      <w:bookmarkStart w:id="24" w:name="_Toc521612004"/>
      <w:bookmarkStart w:id="25" w:name="_Toc520818454"/>
      <w:bookmarkStart w:id="26" w:name="_Toc520818476"/>
      <w:bookmarkStart w:id="27" w:name="_Hlk521608254"/>
      <w:bookmarkStart w:id="28" w:name="_Hlk521608451"/>
      <w:r>
        <w:t xml:space="preserve">For </w:t>
      </w:r>
      <w:r w:rsidR="00F739CE">
        <w:t>NR</w:t>
      </w:r>
      <w:r w:rsidR="003C62FF">
        <w:t>-DC</w:t>
      </w:r>
      <w:r>
        <w:t xml:space="preserve">, for the case of per FR gap configurations, </w:t>
      </w:r>
      <w:r w:rsidR="009844AD">
        <w:t xml:space="preserve">the </w:t>
      </w:r>
      <w:r w:rsidR="00EA477E">
        <w:t xml:space="preserve">first node (MN or SN) that configures a measurement on FR1 or FR2 that requires </w:t>
      </w:r>
      <w:r w:rsidR="009844AD">
        <w:t>gaps configure</w:t>
      </w:r>
      <w:r w:rsidR="00EA477E">
        <w:t>s</w:t>
      </w:r>
      <w:r w:rsidR="009844AD">
        <w:t xml:space="preserve"> </w:t>
      </w:r>
      <w:r w:rsidR="00EA477E">
        <w:t>the gap and communicates it to the other node</w:t>
      </w:r>
      <w:r w:rsidR="009844AD">
        <w:t>.</w:t>
      </w:r>
      <w:bookmarkEnd w:id="24"/>
      <w:r w:rsidR="009844AD">
        <w:t xml:space="preserve"> </w:t>
      </w:r>
      <w:bookmarkEnd w:id="25"/>
      <w:bookmarkEnd w:id="26"/>
    </w:p>
    <w:p w14:paraId="7865E46B" w14:textId="1EB0EF79" w:rsidR="001F43E5" w:rsidRDefault="001F43E5" w:rsidP="001F43E5">
      <w:pPr>
        <w:pStyle w:val="Proposal"/>
        <w:numPr>
          <w:ilvl w:val="0"/>
          <w:numId w:val="0"/>
        </w:numPr>
        <w:ind w:left="1701" w:hanging="1701"/>
      </w:pPr>
    </w:p>
    <w:p w14:paraId="04DFAF2E" w14:textId="1219C7F0" w:rsidR="001F43E5" w:rsidRDefault="001F43E5" w:rsidP="001F43E5">
      <w:pPr>
        <w:pStyle w:val="Heading2"/>
      </w:pPr>
      <w:r>
        <w:t xml:space="preserve">Measurement </w:t>
      </w:r>
      <w:r w:rsidR="006B7A56">
        <w:t xml:space="preserve">Gap </w:t>
      </w:r>
      <w:r w:rsidR="00F739CE">
        <w:t>coordination in MR-DC</w:t>
      </w:r>
    </w:p>
    <w:p w14:paraId="227D1997" w14:textId="268C1A78" w:rsidR="00B573A2" w:rsidRDefault="00010516" w:rsidP="006D4114">
      <w:r>
        <w:t xml:space="preserve">Since </w:t>
      </w:r>
      <w:proofErr w:type="gramStart"/>
      <w:r>
        <w:t>it is clear that the</w:t>
      </w:r>
      <w:proofErr w:type="gramEnd"/>
      <w:r>
        <w:t xml:space="preserve"> measurement configuration in MR-DC will follow the EN-DC principle</w:t>
      </w:r>
      <w:r w:rsidR="00DC5B03">
        <w:t xml:space="preserve"> (i.e., MN and SN can configure measurement independently)</w:t>
      </w:r>
      <w:r w:rsidR="00B41191">
        <w:t xml:space="preserve">, </w:t>
      </w:r>
      <w:r w:rsidR="00DC5B03">
        <w:t xml:space="preserve">when it comes to measurement gap coordination </w:t>
      </w:r>
      <w:r w:rsidR="00DC5B03" w:rsidRPr="00DC5B03">
        <w:t>the same principle as in EN-DC can also be applied</w:t>
      </w:r>
      <w:r w:rsidR="00DC5B03">
        <w:t xml:space="preserve">. However, base on the discussions </w:t>
      </w:r>
      <w:r w:rsidR="00C5316E">
        <w:t xml:space="preserve">(and proposals) made in Section 2.1, some differences need to be </w:t>
      </w:r>
      <w:proofErr w:type="gramStart"/>
      <w:r w:rsidR="00C5316E">
        <w:t>taken into account</w:t>
      </w:r>
      <w:proofErr w:type="gramEnd"/>
      <w:r w:rsidR="00C5316E">
        <w:t xml:space="preserve"> for the NE-DC and NR-DC options (i.e., since from the email discussion in </w:t>
      </w:r>
      <w:r w:rsidR="0074205D">
        <w:fldChar w:fldCharType="begin"/>
      </w:r>
      <w:r w:rsidR="0074205D">
        <w:instrText xml:space="preserve"> REF _Ref525747510 \r \h </w:instrText>
      </w:r>
      <w:r w:rsidR="0074205D">
        <w:fldChar w:fldCharType="separate"/>
      </w:r>
      <w:r w:rsidR="0074205D">
        <w:t>[1]</w:t>
      </w:r>
      <w:r w:rsidR="0074205D">
        <w:fldChar w:fldCharType="end"/>
      </w:r>
      <w:r w:rsidR="00C5316E">
        <w:t xml:space="preserve"> a consensus has been reached for NGEN-DC). </w:t>
      </w:r>
      <w:proofErr w:type="gramStart"/>
      <w:r w:rsidR="00C5316E">
        <w:t>In particular, for</w:t>
      </w:r>
      <w:proofErr w:type="gramEnd"/>
      <w:r w:rsidR="00C5316E">
        <w:t xml:space="preserve"> the case on NE-DC, </w:t>
      </w:r>
      <w:r w:rsidR="003072D4">
        <w:t>when MN exchange information with the SN regarding the configured gap</w:t>
      </w:r>
      <w:r w:rsidR="006D4114">
        <w:t xml:space="preserve">s what is essential is the </w:t>
      </w:r>
      <w:r w:rsidR="0023110A" w:rsidRPr="0023110A">
        <w:t>per UE or FR1 or FR2 gap configuration</w:t>
      </w:r>
      <w:r w:rsidR="008A560A">
        <w:t>.</w:t>
      </w:r>
      <w:r w:rsidR="006D4114">
        <w:t xml:space="preserve"> </w:t>
      </w:r>
      <w:r w:rsidR="00CC4FAC">
        <w:t>On the other direction instead,</w:t>
      </w:r>
      <w:r w:rsidR="008C5BE2">
        <w:t xml:space="preserve"> the SN need to include more information </w:t>
      </w:r>
      <w:r w:rsidR="00305CAC">
        <w:t>such a</w:t>
      </w:r>
      <w:r w:rsidR="006D4114">
        <w:t xml:space="preserve">s the </w:t>
      </w:r>
      <w:r w:rsidR="00B35007" w:rsidRPr="00B35007">
        <w:t>list of SN configured frequencies in FR1 for the sake of per UE gap</w:t>
      </w:r>
      <w:r w:rsidR="006D4114">
        <w:t xml:space="preserve">, the </w:t>
      </w:r>
      <w:r w:rsidR="00B573A2" w:rsidRPr="00B573A2">
        <w:t>list of SN configured frequencies in FR2 for the sake of per FR gap</w:t>
      </w:r>
      <w:r w:rsidR="006D4114">
        <w:t xml:space="preserve">, and the </w:t>
      </w:r>
      <w:r w:rsidR="00BA501A" w:rsidRPr="00BA501A">
        <w:t>FR1 gap configuration</w:t>
      </w:r>
      <w:r w:rsidR="008A560A">
        <w:t>.</w:t>
      </w:r>
    </w:p>
    <w:p w14:paraId="5F15B71A" w14:textId="42CCEC95" w:rsidR="00546FD4" w:rsidRDefault="00720EC3" w:rsidP="00546FD4">
      <w:r>
        <w:t>Thus</w:t>
      </w:r>
      <w:r w:rsidR="00726BCE">
        <w:t>,</w:t>
      </w:r>
      <w:r>
        <w:t xml:space="preserve"> our proposals for NE-DC </w:t>
      </w:r>
      <w:r w:rsidR="00726BCE">
        <w:t>are the following:</w:t>
      </w:r>
    </w:p>
    <w:p w14:paraId="60B5BF66" w14:textId="1762244D" w:rsidR="003113D6" w:rsidRDefault="0051670D" w:rsidP="003113D6">
      <w:pPr>
        <w:pStyle w:val="Proposal"/>
      </w:pPr>
      <w:bookmarkStart w:id="29" w:name="_Hlk525747146"/>
      <w:r>
        <w:t xml:space="preserve">In NE-DC, </w:t>
      </w:r>
      <w:bookmarkStart w:id="30" w:name="_Hlk525747162"/>
      <w:r w:rsidR="003113D6">
        <w:t>for measurement gap coordination the following information are exchanged:</w:t>
      </w:r>
    </w:p>
    <w:p w14:paraId="2B17690D" w14:textId="03C366F5" w:rsidR="003113D6" w:rsidRDefault="008A560A" w:rsidP="008A560A">
      <w:pPr>
        <w:pStyle w:val="Proposal"/>
        <w:numPr>
          <w:ilvl w:val="0"/>
          <w:numId w:val="29"/>
        </w:numPr>
        <w:ind w:left="2160" w:hanging="450"/>
      </w:pPr>
      <w:r>
        <w:t xml:space="preserve">MN </w:t>
      </w:r>
      <w:r>
        <w:sym w:font="Wingdings" w:char="F0E0"/>
      </w:r>
      <w:r>
        <w:t xml:space="preserve"> SN</w:t>
      </w:r>
    </w:p>
    <w:p w14:paraId="7A516F1C" w14:textId="15CEE599" w:rsidR="008A560A" w:rsidRDefault="008A560A" w:rsidP="008A560A">
      <w:pPr>
        <w:pStyle w:val="Proposal"/>
        <w:numPr>
          <w:ilvl w:val="1"/>
          <w:numId w:val="29"/>
        </w:numPr>
        <w:ind w:left="2520"/>
      </w:pPr>
      <w:r w:rsidRPr="0023110A">
        <w:t>per UE or FR1 or FR2 gap configuration</w:t>
      </w:r>
      <w:r>
        <w:t>.</w:t>
      </w:r>
    </w:p>
    <w:p w14:paraId="3D4ADAFA" w14:textId="067955D3" w:rsidR="008A560A" w:rsidRDefault="008A560A" w:rsidP="008A560A">
      <w:pPr>
        <w:pStyle w:val="Proposal"/>
        <w:numPr>
          <w:ilvl w:val="0"/>
          <w:numId w:val="29"/>
        </w:numPr>
        <w:ind w:left="2160" w:hanging="450"/>
      </w:pPr>
      <w:r>
        <w:t xml:space="preserve">SN </w:t>
      </w:r>
      <w:r>
        <w:sym w:font="Wingdings" w:char="F0E0"/>
      </w:r>
      <w:r>
        <w:t xml:space="preserve"> MN</w:t>
      </w:r>
    </w:p>
    <w:p w14:paraId="6577B30A" w14:textId="7377FBBE" w:rsidR="008A560A" w:rsidRPr="008A560A" w:rsidRDefault="008A560A" w:rsidP="008A560A">
      <w:pPr>
        <w:pStyle w:val="ListParagraph"/>
        <w:numPr>
          <w:ilvl w:val="1"/>
          <w:numId w:val="29"/>
        </w:numPr>
        <w:ind w:left="2520"/>
        <w:rPr>
          <w:b/>
        </w:rPr>
      </w:pPr>
      <w:r w:rsidRPr="008A560A">
        <w:rPr>
          <w:b/>
        </w:rPr>
        <w:t>list of SN configured frequencies in FR1 for the sake of per UE gap;</w:t>
      </w:r>
    </w:p>
    <w:p w14:paraId="3C1C64F8" w14:textId="77777777" w:rsidR="008A560A" w:rsidRPr="008A560A" w:rsidRDefault="008A560A" w:rsidP="008A560A">
      <w:pPr>
        <w:pStyle w:val="ListParagraph"/>
        <w:numPr>
          <w:ilvl w:val="1"/>
          <w:numId w:val="29"/>
        </w:numPr>
        <w:ind w:left="2520"/>
        <w:rPr>
          <w:b/>
        </w:rPr>
      </w:pPr>
      <w:r w:rsidRPr="008A560A">
        <w:rPr>
          <w:b/>
        </w:rPr>
        <w:t>list of SN configured frequencies in FR2 for the sake of per FR gap;</w:t>
      </w:r>
    </w:p>
    <w:p w14:paraId="77DE3D3E" w14:textId="33F47BE2" w:rsidR="008A560A" w:rsidRDefault="008A560A" w:rsidP="008A560A">
      <w:pPr>
        <w:pStyle w:val="ListParagraph"/>
        <w:numPr>
          <w:ilvl w:val="1"/>
          <w:numId w:val="29"/>
        </w:numPr>
        <w:ind w:left="2520"/>
        <w:rPr>
          <w:b/>
        </w:rPr>
      </w:pPr>
      <w:r w:rsidRPr="008A560A">
        <w:rPr>
          <w:b/>
        </w:rPr>
        <w:t>FR1 gap configuration.</w:t>
      </w:r>
    </w:p>
    <w:bookmarkEnd w:id="29"/>
    <w:bookmarkEnd w:id="30"/>
    <w:p w14:paraId="6464B4F6" w14:textId="043029DF" w:rsidR="00540E35" w:rsidRDefault="00540E35" w:rsidP="00540E35">
      <w:r>
        <w:t xml:space="preserve">When it comes to NR-DC, instead, we have that both MN and SN are NR and thus can work on both FR1 or FR2. In this case, </w:t>
      </w:r>
      <w:r w:rsidR="00BC48A7">
        <w:t xml:space="preserve">in the MN </w:t>
      </w:r>
      <w:r w:rsidR="00BC48A7">
        <w:sym w:font="Wingdings" w:char="F0E0"/>
      </w:r>
      <w:r w:rsidR="00BC48A7">
        <w:t xml:space="preserve"> SN direction </w:t>
      </w:r>
      <w:r w:rsidR="008F7BA8">
        <w:t xml:space="preserve">since </w:t>
      </w:r>
      <w:r w:rsidR="008F7BA8" w:rsidRPr="008F7BA8">
        <w:t>SN may schedule data transmission in FR1 or FR2</w:t>
      </w:r>
      <w:r w:rsidR="008F7BA8">
        <w:t>, the</w:t>
      </w:r>
      <w:r w:rsidR="008F7BA8" w:rsidRPr="008F7BA8">
        <w:t xml:space="preserve"> </w:t>
      </w:r>
      <w:r w:rsidR="008F7BA8">
        <w:t>g</w:t>
      </w:r>
      <w:r w:rsidR="008F7BA8" w:rsidRPr="008F7BA8">
        <w:t>ap purpose is (per-UE or per-FR1 or per-FR2) required to be forwarded to SN</w:t>
      </w:r>
      <w:r w:rsidR="008F7BA8">
        <w:t>.</w:t>
      </w:r>
      <w:r w:rsidR="00BC48A7">
        <w:t xml:space="preserve"> On the other direction (i.e., SN </w:t>
      </w:r>
      <w:r w:rsidR="00BC48A7">
        <w:sym w:font="Wingdings" w:char="F0E0"/>
      </w:r>
      <w:r w:rsidR="00BC48A7">
        <w:t xml:space="preserve"> MN), instead, </w:t>
      </w:r>
      <w:r w:rsidR="00385583" w:rsidRPr="00385583">
        <w:t>the list of SN configured frequencies in FR1 and FR2 measured by the UE are required for both the cases of per-UE gap and per-FR gap.</w:t>
      </w:r>
      <w:r w:rsidR="00E777C2">
        <w:t xml:space="preserve"> In addition, also the FR1 and FR2 </w:t>
      </w:r>
      <w:r w:rsidR="00E519EB">
        <w:t>gap configuration may be useful for the purpose.</w:t>
      </w:r>
    </w:p>
    <w:p w14:paraId="46C31146" w14:textId="43DFD4F0" w:rsidR="00E519EB" w:rsidRDefault="00E519EB" w:rsidP="00540E35">
      <w:r>
        <w:t>Therefore, for the NR-DC option we have the following proposal:</w:t>
      </w:r>
    </w:p>
    <w:p w14:paraId="4B3FE10F" w14:textId="65EBAD5E" w:rsidR="00E519EB" w:rsidRDefault="00E519EB" w:rsidP="00E519EB">
      <w:pPr>
        <w:pStyle w:val="Proposal"/>
      </w:pPr>
      <w:r>
        <w:t>In N</w:t>
      </w:r>
      <w:r w:rsidR="007D4D49">
        <w:t>R</w:t>
      </w:r>
      <w:r>
        <w:t>-DC, for measurement gap coordination the following information are exchanged:</w:t>
      </w:r>
    </w:p>
    <w:p w14:paraId="6CA9CC65" w14:textId="77777777" w:rsidR="00E519EB" w:rsidRDefault="00E519EB" w:rsidP="00E519EB">
      <w:pPr>
        <w:pStyle w:val="Proposal"/>
        <w:numPr>
          <w:ilvl w:val="0"/>
          <w:numId w:val="29"/>
        </w:numPr>
        <w:ind w:left="2160" w:hanging="450"/>
      </w:pPr>
      <w:r>
        <w:t xml:space="preserve">MN </w:t>
      </w:r>
      <w:r>
        <w:sym w:font="Wingdings" w:char="F0E0"/>
      </w:r>
      <w:r>
        <w:t xml:space="preserve"> SN</w:t>
      </w:r>
    </w:p>
    <w:p w14:paraId="491337A0" w14:textId="77777777" w:rsidR="00E519EB" w:rsidRDefault="00E519EB" w:rsidP="00E519EB">
      <w:pPr>
        <w:pStyle w:val="Proposal"/>
        <w:numPr>
          <w:ilvl w:val="1"/>
          <w:numId w:val="29"/>
        </w:numPr>
        <w:ind w:left="2520"/>
      </w:pPr>
      <w:r w:rsidRPr="0023110A">
        <w:t>per UE or FR1 or FR2 gap configuration</w:t>
      </w:r>
      <w:r>
        <w:t>.</w:t>
      </w:r>
    </w:p>
    <w:p w14:paraId="0149D590" w14:textId="77777777" w:rsidR="00E519EB" w:rsidRDefault="00E519EB" w:rsidP="00E519EB">
      <w:pPr>
        <w:pStyle w:val="Proposal"/>
        <w:numPr>
          <w:ilvl w:val="0"/>
          <w:numId w:val="29"/>
        </w:numPr>
        <w:ind w:left="2160" w:hanging="450"/>
      </w:pPr>
      <w:r>
        <w:t xml:space="preserve">SN </w:t>
      </w:r>
      <w:r>
        <w:sym w:font="Wingdings" w:char="F0E0"/>
      </w:r>
      <w:r>
        <w:t xml:space="preserve"> MN</w:t>
      </w:r>
    </w:p>
    <w:p w14:paraId="0892A006" w14:textId="23BF2979" w:rsidR="00E519EB" w:rsidRPr="008A560A" w:rsidRDefault="00E519EB" w:rsidP="00E519EB">
      <w:pPr>
        <w:pStyle w:val="ListParagraph"/>
        <w:numPr>
          <w:ilvl w:val="1"/>
          <w:numId w:val="29"/>
        </w:numPr>
        <w:ind w:left="2520"/>
        <w:rPr>
          <w:b/>
        </w:rPr>
      </w:pPr>
      <w:r w:rsidRPr="008A560A">
        <w:rPr>
          <w:b/>
        </w:rPr>
        <w:t>list of SN configured frequencies in FR1</w:t>
      </w:r>
      <w:r w:rsidR="007818A8">
        <w:rPr>
          <w:b/>
        </w:rPr>
        <w:t>/</w:t>
      </w:r>
      <w:r w:rsidRPr="008A560A">
        <w:rPr>
          <w:b/>
        </w:rPr>
        <w:t>2 for the sake of per UE gap;</w:t>
      </w:r>
    </w:p>
    <w:p w14:paraId="6FFFCF19" w14:textId="79587B19" w:rsidR="008F7BA8" w:rsidRDefault="00E519EB" w:rsidP="00540E35">
      <w:pPr>
        <w:pStyle w:val="ListParagraph"/>
        <w:numPr>
          <w:ilvl w:val="1"/>
          <w:numId w:val="29"/>
        </w:numPr>
        <w:ind w:left="2520"/>
        <w:rPr>
          <w:b/>
        </w:rPr>
      </w:pPr>
      <w:r w:rsidRPr="008A560A">
        <w:rPr>
          <w:b/>
        </w:rPr>
        <w:t>FR1</w:t>
      </w:r>
      <w:r w:rsidR="005E604A">
        <w:rPr>
          <w:b/>
        </w:rPr>
        <w:t xml:space="preserve"> or FR2</w:t>
      </w:r>
      <w:r w:rsidRPr="008A560A">
        <w:rPr>
          <w:b/>
        </w:rPr>
        <w:t xml:space="preserve"> gap configuration.</w:t>
      </w:r>
    </w:p>
    <w:p w14:paraId="527757CE" w14:textId="499B6E68" w:rsidR="005251B4" w:rsidRDefault="005251B4" w:rsidP="005251B4">
      <w:pPr>
        <w:rPr>
          <w:b/>
        </w:rPr>
      </w:pPr>
    </w:p>
    <w:p w14:paraId="6AE76505" w14:textId="006CCC9E" w:rsidR="00557787" w:rsidRPr="005251B4" w:rsidRDefault="00CA7B3A" w:rsidP="00557787">
      <w:pPr>
        <w:pStyle w:val="Proposal"/>
      </w:pPr>
      <w:r>
        <w:t>RAN2 should consider t</w:t>
      </w:r>
      <w:r w:rsidR="00D76D01">
        <w:t>he CR in</w:t>
      </w:r>
      <w:r w:rsidR="004A7AE4">
        <w:t xml:space="preserve"> </w:t>
      </w:r>
      <w:r w:rsidR="004A7AE4">
        <w:fldChar w:fldCharType="begin"/>
      </w:r>
      <w:r w:rsidR="004A7AE4">
        <w:instrText xml:space="preserve"> REF _Ref525809777 \r \h </w:instrText>
      </w:r>
      <w:r w:rsidR="004A7AE4">
        <w:fldChar w:fldCharType="separate"/>
      </w:r>
      <w:r w:rsidR="004A7AE4">
        <w:t>[2]</w:t>
      </w:r>
      <w:r w:rsidR="004A7AE4">
        <w:fldChar w:fldCharType="end"/>
      </w:r>
      <w:r w:rsidR="00D76D01">
        <w:t xml:space="preserve"> </w:t>
      </w:r>
      <w:r w:rsidR="00080C3E">
        <w:t xml:space="preserve">to be </w:t>
      </w:r>
      <w:r w:rsidR="00405C24">
        <w:t xml:space="preserve">included in TS </w:t>
      </w:r>
      <w:r w:rsidR="004A7AE4">
        <w:t>37.340.</w:t>
      </w:r>
    </w:p>
    <w:bookmarkEnd w:id="27"/>
    <w:bookmarkEnd w:id="28"/>
    <w:p w14:paraId="07B53F82" w14:textId="77777777" w:rsidR="00C01F33" w:rsidRPr="00CE0424" w:rsidRDefault="00C01F33" w:rsidP="00CE0424">
      <w:pPr>
        <w:pStyle w:val="Heading1"/>
      </w:pPr>
      <w:r w:rsidRPr="00CE0424">
        <w:t>Conclusion</w:t>
      </w:r>
    </w:p>
    <w:p w14:paraId="49AE6886" w14:textId="77777777" w:rsidR="00826B9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D6A1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D5C86EA" w14:textId="071B970B" w:rsidR="00826B9D" w:rsidRDefault="00826B9D">
      <w:pPr>
        <w:pStyle w:val="TOC1"/>
        <w:rPr>
          <w:rFonts w:asciiTheme="minorHAnsi" w:eastAsiaTheme="minorEastAsia" w:hAnsiTheme="minorHAnsi" w:cstheme="minorBidi"/>
          <w:b w:val="0"/>
          <w:sz w:val="22"/>
          <w:lang w:val="en-GB" w:eastAsia="en-GB"/>
        </w:rPr>
      </w:pPr>
      <w:r>
        <w:t xml:space="preserve">Observation </w:t>
      </w:r>
      <w:r w:rsidR="00CA6FAD">
        <w:t>1</w:t>
      </w:r>
      <w:r>
        <w:rPr>
          <w:rFonts w:asciiTheme="minorHAnsi" w:eastAsiaTheme="minorEastAsia" w:hAnsiTheme="minorHAnsi" w:cstheme="minorBidi"/>
          <w:b w:val="0"/>
          <w:sz w:val="22"/>
          <w:lang w:val="en-GB" w:eastAsia="en-GB"/>
        </w:rPr>
        <w:tab/>
      </w:r>
      <w:r>
        <w:t>For NE-DC, for the sake of per UE gap configuration, the EN-DC concept for measurement gap configuration and co-ordination could be reused.</w:t>
      </w:r>
    </w:p>
    <w:p w14:paraId="31B081D8" w14:textId="2F255B4F" w:rsidR="00826B9D" w:rsidRDefault="00826B9D">
      <w:pPr>
        <w:pStyle w:val="TOC1"/>
        <w:rPr>
          <w:rFonts w:asciiTheme="minorHAnsi" w:eastAsiaTheme="minorEastAsia" w:hAnsiTheme="minorHAnsi" w:cstheme="minorBidi"/>
          <w:b w:val="0"/>
          <w:sz w:val="22"/>
          <w:lang w:val="en-GB" w:eastAsia="en-GB"/>
        </w:rPr>
      </w:pPr>
      <w:r>
        <w:t xml:space="preserve">Observation </w:t>
      </w:r>
      <w:r w:rsidR="00CA6FAD">
        <w:t>2</w:t>
      </w:r>
      <w:r>
        <w:rPr>
          <w:rFonts w:asciiTheme="minorHAnsi" w:eastAsiaTheme="minorEastAsia" w:hAnsiTheme="minorHAnsi" w:cstheme="minorBidi"/>
          <w:b w:val="0"/>
          <w:sz w:val="22"/>
          <w:lang w:val="en-GB" w:eastAsia="en-GB"/>
        </w:rPr>
        <w:tab/>
      </w:r>
      <w:r>
        <w:t>For NE-DC, for the sake of per FR gap configuration, either the MN can configure both gaps, or the FR2 gaps can be configured by the MN while the node requiring the FR1 gaps first can configure it.</w:t>
      </w:r>
    </w:p>
    <w:p w14:paraId="257BCD47" w14:textId="77777777" w:rsidR="008E065E" w:rsidRDefault="008E065E" w:rsidP="008E065E">
      <w:pPr>
        <w:pStyle w:val="BodyText"/>
        <w:rPr>
          <w:b/>
          <w:bCs/>
        </w:rPr>
      </w:pPr>
      <w:r>
        <w:rPr>
          <w:b/>
          <w:bCs/>
        </w:rPr>
        <w:fldChar w:fldCharType="end"/>
      </w:r>
    </w:p>
    <w:p w14:paraId="0D8D15BC" w14:textId="36D6C144" w:rsidR="00836134" w:rsidRPr="00B06D31" w:rsidRDefault="008E065E">
      <w:pPr>
        <w:pStyle w:val="TOC1"/>
        <w:rPr>
          <w:b w:val="0"/>
        </w:rPr>
      </w:pPr>
      <w:r w:rsidRPr="00B06D31">
        <w:rPr>
          <w:b w:val="0"/>
        </w:rPr>
        <w:lastRenderedPageBreak/>
        <w:t xml:space="preserve">Based on the discussion in section </w:t>
      </w:r>
      <w:r w:rsidRPr="00B06D31">
        <w:rPr>
          <w:b w:val="0"/>
          <w:highlight w:val="cyan"/>
        </w:rPr>
        <w:fldChar w:fldCharType="begin"/>
      </w:r>
      <w:r w:rsidRPr="00B06D31">
        <w:rPr>
          <w:b w:val="0"/>
        </w:rPr>
        <w:instrText xml:space="preserve"> REF _Ref178064866 \r \h </w:instrText>
      </w:r>
      <w:r w:rsidR="00B06D31">
        <w:rPr>
          <w:b w:val="0"/>
          <w:highlight w:val="cyan"/>
        </w:rPr>
        <w:instrText xml:space="preserve"> \* MERGEFORMAT </w:instrText>
      </w:r>
      <w:r w:rsidRPr="00B06D31">
        <w:rPr>
          <w:b w:val="0"/>
          <w:highlight w:val="cyan"/>
        </w:rPr>
      </w:r>
      <w:r w:rsidRPr="00B06D31">
        <w:rPr>
          <w:b w:val="0"/>
          <w:highlight w:val="cyan"/>
        </w:rPr>
        <w:fldChar w:fldCharType="separate"/>
      </w:r>
      <w:r w:rsidR="00ED6A11" w:rsidRPr="00B06D31">
        <w:rPr>
          <w:b w:val="0"/>
        </w:rPr>
        <w:t>2</w:t>
      </w:r>
      <w:r w:rsidRPr="00B06D31">
        <w:rPr>
          <w:b w:val="0"/>
          <w:highlight w:val="cyan"/>
        </w:rPr>
        <w:fldChar w:fldCharType="end"/>
      </w:r>
      <w:r w:rsidRPr="00B06D31">
        <w:rPr>
          <w:b w:val="0"/>
        </w:rPr>
        <w:t xml:space="preserve"> we propose the following:</w:t>
      </w:r>
    </w:p>
    <w:p w14:paraId="52A07F44" w14:textId="4465D9E3" w:rsidR="00826B9D" w:rsidRDefault="008E065E" w:rsidP="00CA6FAD">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p>
    <w:p w14:paraId="723F24FF" w14:textId="3E39723F" w:rsidR="00826B9D" w:rsidRDefault="00826B9D">
      <w:pPr>
        <w:pStyle w:val="TOC1"/>
        <w:rPr>
          <w:rFonts w:asciiTheme="minorHAnsi" w:eastAsiaTheme="minorEastAsia" w:hAnsiTheme="minorHAnsi" w:cstheme="minorBidi"/>
          <w:b w:val="0"/>
          <w:sz w:val="22"/>
          <w:lang w:val="en-GB" w:eastAsia="en-GB"/>
        </w:rPr>
      </w:pPr>
      <w:r>
        <w:t xml:space="preserve">Proposal </w:t>
      </w:r>
      <w:r w:rsidR="00CA6FAD">
        <w:t>1</w:t>
      </w:r>
      <w:r>
        <w:rPr>
          <w:rFonts w:asciiTheme="minorHAnsi" w:eastAsiaTheme="minorEastAsia" w:hAnsiTheme="minorHAnsi" w:cstheme="minorBidi"/>
          <w:b w:val="0"/>
          <w:sz w:val="22"/>
          <w:lang w:val="en-GB" w:eastAsia="en-GB"/>
        </w:rPr>
        <w:tab/>
      </w:r>
      <w:r>
        <w:t>For NE-DC, for the case of per UE gap configuration, the EN-DC concept is reused (i.e. the MN configures the required gap)</w:t>
      </w:r>
    </w:p>
    <w:p w14:paraId="7B7B4DE8" w14:textId="13FACFD0" w:rsidR="00826B9D" w:rsidRDefault="00826B9D">
      <w:pPr>
        <w:pStyle w:val="TOC1"/>
        <w:rPr>
          <w:rFonts w:asciiTheme="minorHAnsi" w:eastAsiaTheme="minorEastAsia" w:hAnsiTheme="minorHAnsi" w:cstheme="minorBidi"/>
          <w:b w:val="0"/>
          <w:sz w:val="22"/>
          <w:lang w:val="en-GB" w:eastAsia="en-GB"/>
        </w:rPr>
      </w:pPr>
      <w:r>
        <w:t xml:space="preserve">Proposal </w:t>
      </w:r>
      <w:r w:rsidR="00CA6FAD">
        <w:t>2</w:t>
      </w:r>
      <w:r>
        <w:rPr>
          <w:rFonts w:asciiTheme="minorHAnsi" w:eastAsiaTheme="minorEastAsia" w:hAnsiTheme="minorHAnsi" w:cstheme="minorBidi"/>
          <w:b w:val="0"/>
          <w:sz w:val="22"/>
          <w:lang w:val="en-GB" w:eastAsia="en-GB"/>
        </w:rPr>
        <w:tab/>
      </w:r>
      <w:r>
        <w:t>For NE-DC, for the case of per FR gap configurations, the MN configures the FR2 gaps.</w:t>
      </w:r>
    </w:p>
    <w:p w14:paraId="4468C67A" w14:textId="4B953BC0" w:rsidR="00826B9D" w:rsidRDefault="00826B9D">
      <w:pPr>
        <w:pStyle w:val="TOC1"/>
        <w:rPr>
          <w:rFonts w:asciiTheme="minorHAnsi" w:eastAsiaTheme="minorEastAsia" w:hAnsiTheme="minorHAnsi" w:cstheme="minorBidi"/>
          <w:b w:val="0"/>
          <w:sz w:val="22"/>
          <w:lang w:val="en-GB" w:eastAsia="en-GB"/>
        </w:rPr>
      </w:pPr>
      <w:r>
        <w:t xml:space="preserve">Proposal </w:t>
      </w:r>
      <w:r w:rsidR="00CA6FAD">
        <w:t>3</w:t>
      </w:r>
      <w:r>
        <w:rPr>
          <w:rFonts w:asciiTheme="minorHAnsi" w:eastAsiaTheme="minorEastAsia" w:hAnsiTheme="minorHAnsi" w:cstheme="minorBidi"/>
          <w:b w:val="0"/>
          <w:sz w:val="22"/>
          <w:lang w:val="en-GB" w:eastAsia="en-GB"/>
        </w:rPr>
        <w:tab/>
      </w:r>
      <w:r>
        <w:t>For NE-DC, for the case of per FR gap configurations, the first node (MN or SN) that configures a measurement on FR1 that requires a gap configures the gap and communicates it to the other node.</w:t>
      </w:r>
    </w:p>
    <w:p w14:paraId="02930047" w14:textId="6EB84F34" w:rsidR="00826B9D" w:rsidRDefault="00826B9D">
      <w:pPr>
        <w:pStyle w:val="TOC1"/>
        <w:rPr>
          <w:rFonts w:asciiTheme="minorHAnsi" w:eastAsiaTheme="minorEastAsia" w:hAnsiTheme="minorHAnsi" w:cstheme="minorBidi"/>
          <w:b w:val="0"/>
          <w:sz w:val="22"/>
          <w:lang w:val="en-GB" w:eastAsia="en-GB"/>
        </w:rPr>
      </w:pPr>
      <w:r>
        <w:t xml:space="preserve">Proposal </w:t>
      </w:r>
      <w:r w:rsidR="00CA6FAD">
        <w:t>4</w:t>
      </w:r>
      <w:r>
        <w:rPr>
          <w:rFonts w:asciiTheme="minorHAnsi" w:eastAsiaTheme="minorEastAsia" w:hAnsiTheme="minorHAnsi" w:cstheme="minorBidi"/>
          <w:b w:val="0"/>
          <w:sz w:val="22"/>
          <w:lang w:val="en-GB" w:eastAsia="en-GB"/>
        </w:rPr>
        <w:tab/>
      </w:r>
      <w:r>
        <w:t>For N</w:t>
      </w:r>
      <w:r w:rsidR="00CA6FAD">
        <w:t>R</w:t>
      </w:r>
      <w:r>
        <w:t>-DC, for the case of per UE gap configuration, the EN-DC concept is reused (i.e. the MN configures the required gap)</w:t>
      </w:r>
    </w:p>
    <w:p w14:paraId="5A129B82" w14:textId="77777777" w:rsidR="00CA6FAD" w:rsidRDefault="00826B9D" w:rsidP="00CA6FAD">
      <w:pPr>
        <w:pStyle w:val="TOC1"/>
      </w:pPr>
      <w:r>
        <w:t xml:space="preserve">Proposal </w:t>
      </w:r>
      <w:r w:rsidR="00CA6FAD">
        <w:t>5</w:t>
      </w:r>
      <w:r>
        <w:rPr>
          <w:rFonts w:asciiTheme="minorHAnsi" w:eastAsiaTheme="minorEastAsia" w:hAnsiTheme="minorHAnsi" w:cstheme="minorBidi"/>
          <w:b w:val="0"/>
          <w:sz w:val="22"/>
          <w:lang w:val="en-GB" w:eastAsia="en-GB"/>
        </w:rPr>
        <w:tab/>
      </w:r>
      <w:r>
        <w:t>For N</w:t>
      </w:r>
      <w:r w:rsidR="00CA6FAD">
        <w:t>R</w:t>
      </w:r>
      <w:r>
        <w:t>-DC, for the case of per FR gap configurations, the first node (MN or SN) that configures a measurement on FR1 or FR2 that requires gaps configures the gap and communicates it to the other node.</w:t>
      </w:r>
    </w:p>
    <w:p w14:paraId="1F6C2E35" w14:textId="411A1CC9" w:rsidR="00CA6FAD" w:rsidRPr="00CA6FAD" w:rsidRDefault="00CA6FAD" w:rsidP="00CA6FAD">
      <w:pPr>
        <w:pStyle w:val="TOC1"/>
      </w:pPr>
      <w:bookmarkStart w:id="31" w:name="_Hlk525747207"/>
      <w:r w:rsidRPr="00CA6FAD">
        <w:t>Proposal 6</w:t>
      </w:r>
      <w:r w:rsidRPr="00CA6FAD">
        <w:tab/>
        <w:t xml:space="preserve">In NE-DC, for </w:t>
      </w:r>
      <w:r w:rsidRPr="00CA6FAD">
        <w:rPr>
          <w:noProof w:val="0"/>
          <w:szCs w:val="20"/>
          <w:lang w:val="en-GB"/>
        </w:rPr>
        <w:t>measurement gap coordination the following information are exchanged:</w:t>
      </w:r>
    </w:p>
    <w:p w14:paraId="1435752F" w14:textId="77777777" w:rsidR="00CA6FAD" w:rsidRPr="00CA6FAD" w:rsidRDefault="00CA6FAD" w:rsidP="00CA6FAD">
      <w:pPr>
        <w:numPr>
          <w:ilvl w:val="0"/>
          <w:numId w:val="29"/>
        </w:numPr>
        <w:tabs>
          <w:tab w:val="left" w:pos="1701"/>
        </w:tabs>
        <w:ind w:left="2160" w:hanging="450"/>
        <w:rPr>
          <w:b/>
          <w:bCs/>
        </w:rPr>
      </w:pPr>
      <w:r w:rsidRPr="00CA6FAD">
        <w:rPr>
          <w:b/>
          <w:bCs/>
        </w:rPr>
        <w:t xml:space="preserve">MN </w:t>
      </w:r>
      <w:r w:rsidRPr="00CA6FAD">
        <w:rPr>
          <w:b/>
          <w:bCs/>
        </w:rPr>
        <w:sym w:font="Wingdings" w:char="F0E0"/>
      </w:r>
      <w:r w:rsidRPr="00CA6FAD">
        <w:rPr>
          <w:b/>
          <w:bCs/>
        </w:rPr>
        <w:t xml:space="preserve"> SN</w:t>
      </w:r>
    </w:p>
    <w:p w14:paraId="61DD3BF4" w14:textId="77777777" w:rsidR="00CA6FAD" w:rsidRPr="00CA6FAD" w:rsidRDefault="00CA6FAD" w:rsidP="00CA6FAD">
      <w:pPr>
        <w:numPr>
          <w:ilvl w:val="1"/>
          <w:numId w:val="29"/>
        </w:numPr>
        <w:tabs>
          <w:tab w:val="left" w:pos="1701"/>
        </w:tabs>
        <w:ind w:left="2520"/>
        <w:rPr>
          <w:b/>
          <w:bCs/>
        </w:rPr>
      </w:pPr>
      <w:r w:rsidRPr="00CA6FAD">
        <w:rPr>
          <w:b/>
          <w:bCs/>
        </w:rPr>
        <w:t>per UE or FR1 or FR2 gap configuration.</w:t>
      </w:r>
    </w:p>
    <w:p w14:paraId="7F51DC19" w14:textId="77777777" w:rsidR="00CA6FAD" w:rsidRPr="00CA6FAD" w:rsidRDefault="00CA6FAD" w:rsidP="00CA6FAD">
      <w:pPr>
        <w:numPr>
          <w:ilvl w:val="0"/>
          <w:numId w:val="29"/>
        </w:numPr>
        <w:tabs>
          <w:tab w:val="left" w:pos="1701"/>
        </w:tabs>
        <w:ind w:left="2160" w:hanging="450"/>
        <w:rPr>
          <w:b/>
          <w:bCs/>
        </w:rPr>
      </w:pPr>
      <w:r w:rsidRPr="00CA6FAD">
        <w:rPr>
          <w:b/>
          <w:bCs/>
        </w:rPr>
        <w:t xml:space="preserve">SN </w:t>
      </w:r>
      <w:r w:rsidRPr="00CA6FAD">
        <w:rPr>
          <w:b/>
          <w:bCs/>
        </w:rPr>
        <w:sym w:font="Wingdings" w:char="F0E0"/>
      </w:r>
      <w:r w:rsidRPr="00CA6FAD">
        <w:rPr>
          <w:b/>
          <w:bCs/>
        </w:rPr>
        <w:t xml:space="preserve"> MN</w:t>
      </w:r>
    </w:p>
    <w:p w14:paraId="0275B0D5" w14:textId="77777777" w:rsidR="00CA6FAD" w:rsidRPr="00CA6FAD" w:rsidRDefault="00CA6FAD" w:rsidP="00CA6FAD">
      <w:pPr>
        <w:numPr>
          <w:ilvl w:val="1"/>
          <w:numId w:val="29"/>
        </w:numPr>
        <w:ind w:left="2520"/>
        <w:contextualSpacing/>
        <w:rPr>
          <w:b/>
        </w:rPr>
      </w:pPr>
      <w:r w:rsidRPr="00CA6FAD">
        <w:rPr>
          <w:b/>
        </w:rPr>
        <w:t>list of SN configured frequencies in FR1 for the sake of per UE gap;</w:t>
      </w:r>
    </w:p>
    <w:p w14:paraId="780D97B1" w14:textId="77777777" w:rsidR="00CA6FAD" w:rsidRPr="00CA6FAD" w:rsidRDefault="00CA6FAD" w:rsidP="00CA6FAD">
      <w:pPr>
        <w:numPr>
          <w:ilvl w:val="1"/>
          <w:numId w:val="29"/>
        </w:numPr>
        <w:ind w:left="2520"/>
        <w:contextualSpacing/>
        <w:rPr>
          <w:b/>
        </w:rPr>
      </w:pPr>
      <w:r w:rsidRPr="00CA6FAD">
        <w:rPr>
          <w:b/>
        </w:rPr>
        <w:t>list of SN configured frequencies in FR2 for the sake of per FR gap;</w:t>
      </w:r>
    </w:p>
    <w:p w14:paraId="488F87C5" w14:textId="0A62C9A5" w:rsidR="00CA6FAD" w:rsidRDefault="00CA6FAD" w:rsidP="00CA6FAD">
      <w:pPr>
        <w:numPr>
          <w:ilvl w:val="1"/>
          <w:numId w:val="29"/>
        </w:numPr>
        <w:ind w:left="2520"/>
        <w:contextualSpacing/>
        <w:rPr>
          <w:b/>
        </w:rPr>
      </w:pPr>
      <w:r w:rsidRPr="00CA6FAD">
        <w:rPr>
          <w:b/>
        </w:rPr>
        <w:t>FR1 gap configuration.</w:t>
      </w:r>
    </w:p>
    <w:bookmarkEnd w:id="31"/>
    <w:p w14:paraId="2E0274CD" w14:textId="77777777" w:rsidR="00CA6FAD" w:rsidRDefault="00CA6FAD" w:rsidP="00CA6FAD">
      <w:pPr>
        <w:pStyle w:val="TOC1"/>
      </w:pPr>
      <w:r w:rsidRPr="00CA6FAD">
        <w:t>Proposal 7</w:t>
      </w:r>
      <w:r w:rsidRPr="00CA6FAD">
        <w:tab/>
        <w:t xml:space="preserve">In NE-DC, </w:t>
      </w:r>
      <w:r>
        <w:t>for measurement gap coordination the following information are exchanged:</w:t>
      </w:r>
    </w:p>
    <w:p w14:paraId="2F47B7F6" w14:textId="77777777" w:rsidR="00CA6FAD" w:rsidRDefault="00CA6FAD" w:rsidP="00CA6FAD">
      <w:pPr>
        <w:pStyle w:val="Proposal"/>
        <w:numPr>
          <w:ilvl w:val="0"/>
          <w:numId w:val="29"/>
        </w:numPr>
        <w:ind w:left="2160" w:hanging="450"/>
      </w:pPr>
      <w:r>
        <w:t xml:space="preserve">MN </w:t>
      </w:r>
      <w:r>
        <w:sym w:font="Wingdings" w:char="F0E0"/>
      </w:r>
      <w:r>
        <w:t xml:space="preserve"> SN</w:t>
      </w:r>
    </w:p>
    <w:p w14:paraId="6D6929E3" w14:textId="77777777" w:rsidR="00CA6FAD" w:rsidRDefault="00CA6FAD" w:rsidP="00CA6FAD">
      <w:pPr>
        <w:pStyle w:val="Proposal"/>
        <w:numPr>
          <w:ilvl w:val="1"/>
          <w:numId w:val="29"/>
        </w:numPr>
        <w:ind w:left="2520"/>
      </w:pPr>
      <w:r w:rsidRPr="0023110A">
        <w:t>per UE or FR1 or FR2 gap configuration</w:t>
      </w:r>
      <w:r>
        <w:t>.</w:t>
      </w:r>
    </w:p>
    <w:p w14:paraId="7678DB47" w14:textId="77777777" w:rsidR="00CA6FAD" w:rsidRDefault="00CA6FAD" w:rsidP="00CA6FAD">
      <w:pPr>
        <w:pStyle w:val="Proposal"/>
        <w:numPr>
          <w:ilvl w:val="0"/>
          <w:numId w:val="29"/>
        </w:numPr>
        <w:ind w:left="2160" w:hanging="450"/>
      </w:pPr>
      <w:r>
        <w:t xml:space="preserve">SN </w:t>
      </w:r>
      <w:r>
        <w:sym w:font="Wingdings" w:char="F0E0"/>
      </w:r>
      <w:r>
        <w:t xml:space="preserve"> MN</w:t>
      </w:r>
    </w:p>
    <w:p w14:paraId="15812FB4" w14:textId="77777777" w:rsidR="00CA6FAD" w:rsidRPr="008A560A" w:rsidRDefault="00CA6FAD" w:rsidP="00CA6FAD">
      <w:pPr>
        <w:pStyle w:val="ListParagraph"/>
        <w:numPr>
          <w:ilvl w:val="1"/>
          <w:numId w:val="29"/>
        </w:numPr>
        <w:ind w:left="2520"/>
        <w:rPr>
          <w:b/>
        </w:rPr>
      </w:pPr>
      <w:r w:rsidRPr="008A560A">
        <w:rPr>
          <w:b/>
        </w:rPr>
        <w:t>list of SN configured frequencies in FR1</w:t>
      </w:r>
      <w:r>
        <w:rPr>
          <w:b/>
        </w:rPr>
        <w:t>/</w:t>
      </w:r>
      <w:r w:rsidRPr="008A560A">
        <w:rPr>
          <w:b/>
        </w:rPr>
        <w:t>2 for the sake of per UE gap;</w:t>
      </w:r>
    </w:p>
    <w:p w14:paraId="180FB814" w14:textId="77777777" w:rsidR="00CA6FAD" w:rsidRPr="00CA6FAD" w:rsidRDefault="00CA6FAD" w:rsidP="00CA6FAD">
      <w:pPr>
        <w:pStyle w:val="ListParagraph"/>
        <w:numPr>
          <w:ilvl w:val="1"/>
          <w:numId w:val="29"/>
        </w:numPr>
        <w:ind w:left="2520"/>
        <w:rPr>
          <w:b/>
        </w:rPr>
      </w:pPr>
      <w:r w:rsidRPr="008A560A">
        <w:rPr>
          <w:b/>
        </w:rPr>
        <w:t>FR1</w:t>
      </w:r>
      <w:r>
        <w:rPr>
          <w:b/>
        </w:rPr>
        <w:t xml:space="preserve"> or FR2</w:t>
      </w:r>
      <w:r w:rsidRPr="008A560A">
        <w:rPr>
          <w:b/>
        </w:rPr>
        <w:t xml:space="preserve"> gap configuration.</w:t>
      </w:r>
    </w:p>
    <w:p w14:paraId="10B1FDEA" w14:textId="5EBC5D94" w:rsidR="00C01F33" w:rsidRPr="004A7AE4" w:rsidRDefault="008E065E" w:rsidP="00CA6FAD">
      <w:pPr>
        <w:pStyle w:val="TOC1"/>
      </w:pPr>
      <w:r>
        <w:rPr>
          <w:b w:val="0"/>
          <w:bCs/>
        </w:rPr>
        <w:fldChar w:fldCharType="end"/>
      </w:r>
      <w:r w:rsidR="004A7AE4" w:rsidRPr="004A7AE4">
        <w:t xml:space="preserve"> </w:t>
      </w:r>
      <w:r w:rsidR="004A7AE4">
        <w:t>Proposal 8</w:t>
      </w:r>
      <w:r w:rsidR="004A7AE4">
        <w:rPr>
          <w:rFonts w:asciiTheme="minorHAnsi" w:eastAsiaTheme="minorEastAsia" w:hAnsiTheme="minorHAnsi" w:cstheme="minorBidi"/>
          <w:b w:val="0"/>
          <w:sz w:val="22"/>
          <w:lang w:val="en-GB" w:eastAsia="en-GB"/>
        </w:rPr>
        <w:tab/>
      </w:r>
      <w:r w:rsidR="004A7AE4">
        <w:t xml:space="preserve">RAN2 should consider the CR in </w:t>
      </w:r>
      <w:r w:rsidR="004A7AE4">
        <w:fldChar w:fldCharType="begin"/>
      </w:r>
      <w:r w:rsidR="004A7AE4">
        <w:instrText xml:space="preserve"> REF _Ref525809777 \r \h </w:instrText>
      </w:r>
      <w:r w:rsidR="004A7AE4">
        <w:fldChar w:fldCharType="separate"/>
      </w:r>
      <w:r w:rsidR="004A7AE4">
        <w:t>[2]</w:t>
      </w:r>
      <w:r w:rsidR="004A7AE4">
        <w:fldChar w:fldCharType="end"/>
      </w:r>
      <w:r w:rsidR="004A7AE4">
        <w:t xml:space="preserve"> to be included in TS 37.340.</w:t>
      </w:r>
    </w:p>
    <w:p w14:paraId="6DF895B2" w14:textId="19230524" w:rsidR="00CA6FAD" w:rsidRPr="00CE0424" w:rsidRDefault="00875D3E" w:rsidP="00CA6FAD">
      <w:pPr>
        <w:pStyle w:val="Heading1"/>
      </w:pPr>
      <w:bookmarkStart w:id="32" w:name="_In-sequence_SDU_delivery"/>
      <w:bookmarkEnd w:id="32"/>
      <w:r>
        <w:t>Reference</w:t>
      </w:r>
      <w:r w:rsidR="00DD0E54">
        <w:t>s</w:t>
      </w:r>
    </w:p>
    <w:p w14:paraId="5668B79F" w14:textId="4D307CF4" w:rsidR="00E34838" w:rsidRDefault="00351E95" w:rsidP="00351E95">
      <w:pPr>
        <w:pStyle w:val="Reference"/>
      </w:pPr>
      <w:bookmarkStart w:id="33" w:name="_Ref525747510"/>
      <w:r>
        <w:t xml:space="preserve">R2-181xxxx, </w:t>
      </w:r>
      <w:r w:rsidRPr="00351E95">
        <w:t>[103#</w:t>
      </w:r>
      <w:proofErr w:type="gramStart"/>
      <w:r w:rsidRPr="00351E95">
        <w:t>52][</w:t>
      </w:r>
      <w:proofErr w:type="gramEnd"/>
      <w:r w:rsidRPr="00351E95">
        <w:t>NR late drop] MR-DC measurement and gap configuration framework</w:t>
      </w:r>
      <w:r>
        <w:t>, CATT, RAN2#103bis, October 2018.</w:t>
      </w:r>
      <w:bookmarkEnd w:id="33"/>
    </w:p>
    <w:p w14:paraId="58366D0A" w14:textId="5CE8216D" w:rsidR="004A7AE4" w:rsidRDefault="004A7AE4" w:rsidP="00863633">
      <w:pPr>
        <w:pStyle w:val="Reference"/>
      </w:pPr>
      <w:bookmarkStart w:id="34" w:name="_Ref525809777"/>
      <w:r>
        <w:t>R2-</w:t>
      </w:r>
      <w:r w:rsidR="00863633" w:rsidRPr="00863633">
        <w:t>1814679</w:t>
      </w:r>
      <w:bookmarkStart w:id="35" w:name="_GoBack"/>
      <w:bookmarkEnd w:id="35"/>
      <w:r>
        <w:t>, MR-DC measurement principles</w:t>
      </w:r>
      <w:r w:rsidR="00863633">
        <w:t xml:space="preserve"> (37.340)</w:t>
      </w:r>
      <w:r>
        <w:t>, Ericsson, RAN2#103bis, October 2018.</w:t>
      </w:r>
      <w:bookmarkEnd w:id="34"/>
    </w:p>
    <w:p w14:paraId="012413E8" w14:textId="77777777" w:rsidR="00D71ECE" w:rsidRPr="00CE0424" w:rsidRDefault="00D71ECE" w:rsidP="00D71ECE">
      <w:pPr>
        <w:pStyle w:val="Reference"/>
        <w:numPr>
          <w:ilvl w:val="0"/>
          <w:numId w:val="0"/>
        </w:numPr>
        <w:ind w:left="567" w:hanging="567"/>
      </w:pPr>
    </w:p>
    <w:sectPr w:rsidR="00D71EC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1F408" w14:textId="77777777" w:rsidR="008F7AA9" w:rsidRDefault="008F7AA9">
      <w:r>
        <w:separator/>
      </w:r>
    </w:p>
  </w:endnote>
  <w:endnote w:type="continuationSeparator" w:id="0">
    <w:p w14:paraId="04471770" w14:textId="77777777" w:rsidR="008F7AA9" w:rsidRDefault="008F7AA9">
      <w:r>
        <w:continuationSeparator/>
      </w:r>
    </w:p>
  </w:endnote>
  <w:endnote w:type="continuationNotice" w:id="1">
    <w:p w14:paraId="5387B440" w14:textId="77777777" w:rsidR="008F7AA9" w:rsidRDefault="008F7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E550" w14:textId="2FE7ED47" w:rsidR="00970D76" w:rsidRDefault="00970D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B9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B9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E7CC5" w14:textId="77777777" w:rsidR="008F7AA9" w:rsidRDefault="008F7AA9">
      <w:r>
        <w:separator/>
      </w:r>
    </w:p>
  </w:footnote>
  <w:footnote w:type="continuationSeparator" w:id="0">
    <w:p w14:paraId="05237D4B" w14:textId="77777777" w:rsidR="008F7AA9" w:rsidRDefault="008F7AA9">
      <w:r>
        <w:continuationSeparator/>
      </w:r>
    </w:p>
  </w:footnote>
  <w:footnote w:type="continuationNotice" w:id="1">
    <w:p w14:paraId="7CF4BEA8" w14:textId="77777777" w:rsidR="008F7AA9" w:rsidRDefault="008F7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B538" w14:textId="77777777" w:rsidR="00970D76" w:rsidRDefault="00970D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94990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4FE16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2EA7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95992"/>
    <w:multiLevelType w:val="hybridMultilevel"/>
    <w:tmpl w:val="E8083B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32356"/>
    <w:multiLevelType w:val="hybridMultilevel"/>
    <w:tmpl w:val="BBAC7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B1ADA"/>
    <w:multiLevelType w:val="hybridMultilevel"/>
    <w:tmpl w:val="AB06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664850"/>
    <w:multiLevelType w:val="hybridMultilevel"/>
    <w:tmpl w:val="65364028"/>
    <w:lvl w:ilvl="0" w:tplc="A232F85A">
      <w:start w:val="1"/>
      <w:numFmt w:val="decimal"/>
      <w:lvlText w:val="Option %1."/>
      <w:lvlJc w:val="left"/>
      <w:pPr>
        <w:ind w:left="825" w:hanging="360"/>
      </w:pPr>
      <w:rPr>
        <w:rFonts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577C7"/>
    <w:multiLevelType w:val="hybridMultilevel"/>
    <w:tmpl w:val="FB9A0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60A63"/>
    <w:multiLevelType w:val="hybridMultilevel"/>
    <w:tmpl w:val="73946486"/>
    <w:lvl w:ilvl="0" w:tplc="A232F85A">
      <w:start w:val="1"/>
      <w:numFmt w:val="decimal"/>
      <w:lvlText w:val="Option %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304D92"/>
    <w:multiLevelType w:val="hybridMultilevel"/>
    <w:tmpl w:val="34B80160"/>
    <w:lvl w:ilvl="0" w:tplc="A232F85A">
      <w:start w:val="1"/>
      <w:numFmt w:val="decimal"/>
      <w:lvlText w:val="Option %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7" w15:restartNumberingAfterBreak="0">
    <w:nsid w:val="4283567F"/>
    <w:multiLevelType w:val="hybridMultilevel"/>
    <w:tmpl w:val="3C4EFF64"/>
    <w:lvl w:ilvl="0" w:tplc="A232F85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0C7C4E"/>
    <w:multiLevelType w:val="hybridMultilevel"/>
    <w:tmpl w:val="353809B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F2080"/>
    <w:multiLevelType w:val="hybridMultilevel"/>
    <w:tmpl w:val="0E065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89267B"/>
    <w:multiLevelType w:val="hybridMultilevel"/>
    <w:tmpl w:val="E50C9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D7742A2"/>
    <w:multiLevelType w:val="hybridMultilevel"/>
    <w:tmpl w:val="1AC69CD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76A028A4"/>
    <w:multiLevelType w:val="hybridMultilevel"/>
    <w:tmpl w:val="C5F8547C"/>
    <w:lvl w:ilvl="0" w:tplc="A232F85A">
      <w:start w:val="1"/>
      <w:numFmt w:val="decimal"/>
      <w:lvlText w:val="Option %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8" w15:restartNumberingAfterBreak="0">
    <w:nsid w:val="7B460A06"/>
    <w:multiLevelType w:val="hybridMultilevel"/>
    <w:tmpl w:val="51FEEE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26"/>
  </w:num>
  <w:num w:numId="17">
    <w:abstractNumId w:val="22"/>
  </w:num>
  <w:num w:numId="18">
    <w:abstractNumId w:val="7"/>
  </w:num>
  <w:num w:numId="19">
    <w:abstractNumId w:val="8"/>
  </w:num>
  <w:num w:numId="20">
    <w:abstractNumId w:val="5"/>
  </w:num>
  <w:num w:numId="21">
    <w:abstractNumId w:val="27"/>
  </w:num>
  <w:num w:numId="22">
    <w:abstractNumId w:val="16"/>
  </w:num>
  <w:num w:numId="23">
    <w:abstractNumId w:val="13"/>
  </w:num>
  <w:num w:numId="24">
    <w:abstractNumId w:val="6"/>
  </w:num>
  <w:num w:numId="25">
    <w:abstractNumId w:val="17"/>
  </w:num>
  <w:num w:numId="26">
    <w:abstractNumId w:val="28"/>
  </w:num>
  <w:num w:numId="27">
    <w:abstractNumId w:val="19"/>
  </w:num>
  <w:num w:numId="28">
    <w:abstractNumId w:val="24"/>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YyMza3MDAzNzG2MDZV0lEKTi0uzszPAykwrwUAHHk1niwAAAA="/>
  </w:docVars>
  <w:rsids>
    <w:rsidRoot w:val="00ED6A11"/>
    <w:rsid w:val="000006E1"/>
    <w:rsid w:val="00002A37"/>
    <w:rsid w:val="000039F4"/>
    <w:rsid w:val="00003E60"/>
    <w:rsid w:val="00006446"/>
    <w:rsid w:val="00006896"/>
    <w:rsid w:val="00007CDC"/>
    <w:rsid w:val="00010516"/>
    <w:rsid w:val="00011B28"/>
    <w:rsid w:val="000151AE"/>
    <w:rsid w:val="00015D15"/>
    <w:rsid w:val="00023590"/>
    <w:rsid w:val="0002564D"/>
    <w:rsid w:val="00025ECA"/>
    <w:rsid w:val="000314F7"/>
    <w:rsid w:val="000325B8"/>
    <w:rsid w:val="00034C15"/>
    <w:rsid w:val="00034D63"/>
    <w:rsid w:val="00036BA1"/>
    <w:rsid w:val="0004013E"/>
    <w:rsid w:val="000422E2"/>
    <w:rsid w:val="00042F22"/>
    <w:rsid w:val="000444EF"/>
    <w:rsid w:val="00052A07"/>
    <w:rsid w:val="000534E3"/>
    <w:rsid w:val="00054DE6"/>
    <w:rsid w:val="0005606A"/>
    <w:rsid w:val="00057117"/>
    <w:rsid w:val="000616E7"/>
    <w:rsid w:val="00064066"/>
    <w:rsid w:val="000647FF"/>
    <w:rsid w:val="0006487E"/>
    <w:rsid w:val="00065E1A"/>
    <w:rsid w:val="00071499"/>
    <w:rsid w:val="00073D49"/>
    <w:rsid w:val="0007730A"/>
    <w:rsid w:val="0007762C"/>
    <w:rsid w:val="00077E5F"/>
    <w:rsid w:val="0008036A"/>
    <w:rsid w:val="00080830"/>
    <w:rsid w:val="00080C3E"/>
    <w:rsid w:val="00081AE6"/>
    <w:rsid w:val="00082394"/>
    <w:rsid w:val="0008292A"/>
    <w:rsid w:val="000855EB"/>
    <w:rsid w:val="00085B52"/>
    <w:rsid w:val="000866F2"/>
    <w:rsid w:val="000871D9"/>
    <w:rsid w:val="0008759D"/>
    <w:rsid w:val="0009009F"/>
    <w:rsid w:val="00091557"/>
    <w:rsid w:val="000924C1"/>
    <w:rsid w:val="000924F0"/>
    <w:rsid w:val="00093474"/>
    <w:rsid w:val="0009510F"/>
    <w:rsid w:val="000A0E45"/>
    <w:rsid w:val="000A1B7B"/>
    <w:rsid w:val="000A1BD3"/>
    <w:rsid w:val="000A43F6"/>
    <w:rsid w:val="000A56F2"/>
    <w:rsid w:val="000B2719"/>
    <w:rsid w:val="000B3A8F"/>
    <w:rsid w:val="000B4AB9"/>
    <w:rsid w:val="000B58C3"/>
    <w:rsid w:val="000B61E9"/>
    <w:rsid w:val="000C165A"/>
    <w:rsid w:val="000C2E19"/>
    <w:rsid w:val="000C5873"/>
    <w:rsid w:val="000C6815"/>
    <w:rsid w:val="000C68C5"/>
    <w:rsid w:val="000D0D07"/>
    <w:rsid w:val="000D4797"/>
    <w:rsid w:val="000E0527"/>
    <w:rsid w:val="000E1E92"/>
    <w:rsid w:val="000E2721"/>
    <w:rsid w:val="000E58EA"/>
    <w:rsid w:val="000E7D15"/>
    <w:rsid w:val="000F06D6"/>
    <w:rsid w:val="000F0EB1"/>
    <w:rsid w:val="000F1106"/>
    <w:rsid w:val="000F28B7"/>
    <w:rsid w:val="000F3BE9"/>
    <w:rsid w:val="000F3F6C"/>
    <w:rsid w:val="000F4825"/>
    <w:rsid w:val="000F6D86"/>
    <w:rsid w:val="000F6DF3"/>
    <w:rsid w:val="001005FF"/>
    <w:rsid w:val="001011FA"/>
    <w:rsid w:val="0010323E"/>
    <w:rsid w:val="001062FB"/>
    <w:rsid w:val="001063E6"/>
    <w:rsid w:val="001123C2"/>
    <w:rsid w:val="00113CF4"/>
    <w:rsid w:val="00114E2C"/>
    <w:rsid w:val="001153EA"/>
    <w:rsid w:val="00115643"/>
    <w:rsid w:val="001157FD"/>
    <w:rsid w:val="00116765"/>
    <w:rsid w:val="001219F5"/>
    <w:rsid w:val="00121A20"/>
    <w:rsid w:val="00121DF7"/>
    <w:rsid w:val="0012365C"/>
    <w:rsid w:val="0012377F"/>
    <w:rsid w:val="001239FD"/>
    <w:rsid w:val="00124314"/>
    <w:rsid w:val="001248D5"/>
    <w:rsid w:val="00125B60"/>
    <w:rsid w:val="00126B4A"/>
    <w:rsid w:val="00132FD0"/>
    <w:rsid w:val="001344C0"/>
    <w:rsid w:val="001346FA"/>
    <w:rsid w:val="00135252"/>
    <w:rsid w:val="00137AB5"/>
    <w:rsid w:val="00137F0B"/>
    <w:rsid w:val="001458BB"/>
    <w:rsid w:val="00151E23"/>
    <w:rsid w:val="001526E0"/>
    <w:rsid w:val="00153C41"/>
    <w:rsid w:val="001551B5"/>
    <w:rsid w:val="001572D5"/>
    <w:rsid w:val="001659C1"/>
    <w:rsid w:val="00173A8E"/>
    <w:rsid w:val="00177795"/>
    <w:rsid w:val="001803FD"/>
    <w:rsid w:val="0018143F"/>
    <w:rsid w:val="00182819"/>
    <w:rsid w:val="00186AA0"/>
    <w:rsid w:val="001905EA"/>
    <w:rsid w:val="00190AC1"/>
    <w:rsid w:val="0019115F"/>
    <w:rsid w:val="0019341A"/>
    <w:rsid w:val="00197A58"/>
    <w:rsid w:val="00197DF9"/>
    <w:rsid w:val="001A1987"/>
    <w:rsid w:val="001A2564"/>
    <w:rsid w:val="001A373C"/>
    <w:rsid w:val="001A6173"/>
    <w:rsid w:val="001A6CBA"/>
    <w:rsid w:val="001A707B"/>
    <w:rsid w:val="001B0D97"/>
    <w:rsid w:val="001B4CB5"/>
    <w:rsid w:val="001B5A5D"/>
    <w:rsid w:val="001B7C0B"/>
    <w:rsid w:val="001C1CE5"/>
    <w:rsid w:val="001C3D2A"/>
    <w:rsid w:val="001C5FA8"/>
    <w:rsid w:val="001C6F0D"/>
    <w:rsid w:val="001D2D53"/>
    <w:rsid w:val="001D51BA"/>
    <w:rsid w:val="001D6342"/>
    <w:rsid w:val="001D6D53"/>
    <w:rsid w:val="001E58E2"/>
    <w:rsid w:val="001E7AED"/>
    <w:rsid w:val="001F1656"/>
    <w:rsid w:val="001F3916"/>
    <w:rsid w:val="001F43E5"/>
    <w:rsid w:val="001F54C5"/>
    <w:rsid w:val="001F662C"/>
    <w:rsid w:val="001F7074"/>
    <w:rsid w:val="00200490"/>
    <w:rsid w:val="00201F3A"/>
    <w:rsid w:val="00203F96"/>
    <w:rsid w:val="00204AAC"/>
    <w:rsid w:val="002069B2"/>
    <w:rsid w:val="00207FA3"/>
    <w:rsid w:val="00214DA8"/>
    <w:rsid w:val="00215423"/>
    <w:rsid w:val="002158FA"/>
    <w:rsid w:val="00216916"/>
    <w:rsid w:val="00216A45"/>
    <w:rsid w:val="0021734B"/>
    <w:rsid w:val="00220600"/>
    <w:rsid w:val="002224DB"/>
    <w:rsid w:val="00223FCB"/>
    <w:rsid w:val="00224075"/>
    <w:rsid w:val="002252C3"/>
    <w:rsid w:val="002255F8"/>
    <w:rsid w:val="00225C54"/>
    <w:rsid w:val="002269B9"/>
    <w:rsid w:val="00230765"/>
    <w:rsid w:val="0023110A"/>
    <w:rsid w:val="002319E4"/>
    <w:rsid w:val="00231C71"/>
    <w:rsid w:val="00235632"/>
    <w:rsid w:val="00235872"/>
    <w:rsid w:val="00241559"/>
    <w:rsid w:val="00241E45"/>
    <w:rsid w:val="002435B3"/>
    <w:rsid w:val="00245510"/>
    <w:rsid w:val="002458EB"/>
    <w:rsid w:val="002469AA"/>
    <w:rsid w:val="002500C8"/>
    <w:rsid w:val="002557A1"/>
    <w:rsid w:val="00255E4C"/>
    <w:rsid w:val="00256492"/>
    <w:rsid w:val="00257543"/>
    <w:rsid w:val="00260294"/>
    <w:rsid w:val="0026171C"/>
    <w:rsid w:val="002617E7"/>
    <w:rsid w:val="00261CBD"/>
    <w:rsid w:val="00264228"/>
    <w:rsid w:val="00264334"/>
    <w:rsid w:val="0026473E"/>
    <w:rsid w:val="00266214"/>
    <w:rsid w:val="00267238"/>
    <w:rsid w:val="00267C83"/>
    <w:rsid w:val="0027144F"/>
    <w:rsid w:val="00271F3A"/>
    <w:rsid w:val="0027266B"/>
    <w:rsid w:val="00273278"/>
    <w:rsid w:val="002737F4"/>
    <w:rsid w:val="00274136"/>
    <w:rsid w:val="002762A3"/>
    <w:rsid w:val="00276D95"/>
    <w:rsid w:val="002805F5"/>
    <w:rsid w:val="00280751"/>
    <w:rsid w:val="0028280A"/>
    <w:rsid w:val="00286ACD"/>
    <w:rsid w:val="00287838"/>
    <w:rsid w:val="002907B5"/>
    <w:rsid w:val="00290AE6"/>
    <w:rsid w:val="00292EB7"/>
    <w:rsid w:val="00294FFE"/>
    <w:rsid w:val="00296227"/>
    <w:rsid w:val="00296F44"/>
    <w:rsid w:val="0029723C"/>
    <w:rsid w:val="0029777D"/>
    <w:rsid w:val="002A055E"/>
    <w:rsid w:val="002A1D4E"/>
    <w:rsid w:val="002A2869"/>
    <w:rsid w:val="002A3C8C"/>
    <w:rsid w:val="002A44EB"/>
    <w:rsid w:val="002A5228"/>
    <w:rsid w:val="002B0259"/>
    <w:rsid w:val="002B0BEE"/>
    <w:rsid w:val="002B24D6"/>
    <w:rsid w:val="002B336C"/>
    <w:rsid w:val="002B387B"/>
    <w:rsid w:val="002B48BA"/>
    <w:rsid w:val="002C41E6"/>
    <w:rsid w:val="002C62E6"/>
    <w:rsid w:val="002D071A"/>
    <w:rsid w:val="002D34B2"/>
    <w:rsid w:val="002D7637"/>
    <w:rsid w:val="002E0342"/>
    <w:rsid w:val="002E17F2"/>
    <w:rsid w:val="002E1923"/>
    <w:rsid w:val="002E3FE1"/>
    <w:rsid w:val="002E7CAE"/>
    <w:rsid w:val="002F2771"/>
    <w:rsid w:val="002F37A9"/>
    <w:rsid w:val="002F7262"/>
    <w:rsid w:val="00301CE6"/>
    <w:rsid w:val="0030256B"/>
    <w:rsid w:val="0030501F"/>
    <w:rsid w:val="00305CAC"/>
    <w:rsid w:val="00307220"/>
    <w:rsid w:val="003072D4"/>
    <w:rsid w:val="00307BA1"/>
    <w:rsid w:val="003113BE"/>
    <w:rsid w:val="003113D6"/>
    <w:rsid w:val="00311702"/>
    <w:rsid w:val="00311E82"/>
    <w:rsid w:val="00313FD6"/>
    <w:rsid w:val="003143BD"/>
    <w:rsid w:val="00317A53"/>
    <w:rsid w:val="003203A2"/>
    <w:rsid w:val="003203ED"/>
    <w:rsid w:val="00320E6C"/>
    <w:rsid w:val="00321BFA"/>
    <w:rsid w:val="00322C9F"/>
    <w:rsid w:val="003231B3"/>
    <w:rsid w:val="00324D23"/>
    <w:rsid w:val="003257A8"/>
    <w:rsid w:val="00331751"/>
    <w:rsid w:val="00334579"/>
    <w:rsid w:val="00335677"/>
    <w:rsid w:val="00335858"/>
    <w:rsid w:val="00336BDA"/>
    <w:rsid w:val="003417CF"/>
    <w:rsid w:val="00342BD7"/>
    <w:rsid w:val="00343A07"/>
    <w:rsid w:val="00344766"/>
    <w:rsid w:val="00346DB5"/>
    <w:rsid w:val="003477B1"/>
    <w:rsid w:val="0035086B"/>
    <w:rsid w:val="00350FE0"/>
    <w:rsid w:val="00351E95"/>
    <w:rsid w:val="003532DF"/>
    <w:rsid w:val="0035491B"/>
    <w:rsid w:val="00355CC1"/>
    <w:rsid w:val="00357380"/>
    <w:rsid w:val="003602D9"/>
    <w:rsid w:val="003604CE"/>
    <w:rsid w:val="003608B3"/>
    <w:rsid w:val="00367160"/>
    <w:rsid w:val="00367337"/>
    <w:rsid w:val="00370E47"/>
    <w:rsid w:val="0037109F"/>
    <w:rsid w:val="00371371"/>
    <w:rsid w:val="00373994"/>
    <w:rsid w:val="003742AC"/>
    <w:rsid w:val="00377CAD"/>
    <w:rsid w:val="00377CE1"/>
    <w:rsid w:val="00385583"/>
    <w:rsid w:val="0038566F"/>
    <w:rsid w:val="00385BF0"/>
    <w:rsid w:val="003939FF"/>
    <w:rsid w:val="003A1193"/>
    <w:rsid w:val="003A2223"/>
    <w:rsid w:val="003A2A0F"/>
    <w:rsid w:val="003A45A1"/>
    <w:rsid w:val="003A5B0A"/>
    <w:rsid w:val="003A6511"/>
    <w:rsid w:val="003A6BAC"/>
    <w:rsid w:val="003A6CC2"/>
    <w:rsid w:val="003A7EF3"/>
    <w:rsid w:val="003B159C"/>
    <w:rsid w:val="003B369F"/>
    <w:rsid w:val="003B36A3"/>
    <w:rsid w:val="003B460B"/>
    <w:rsid w:val="003B7FE5"/>
    <w:rsid w:val="003C11C8"/>
    <w:rsid w:val="003C1816"/>
    <w:rsid w:val="003C2702"/>
    <w:rsid w:val="003C46D8"/>
    <w:rsid w:val="003C4F5A"/>
    <w:rsid w:val="003C62FF"/>
    <w:rsid w:val="003C7806"/>
    <w:rsid w:val="003D109F"/>
    <w:rsid w:val="003D2478"/>
    <w:rsid w:val="003D3C45"/>
    <w:rsid w:val="003D5B1F"/>
    <w:rsid w:val="003D7025"/>
    <w:rsid w:val="003E0F74"/>
    <w:rsid w:val="003E15FA"/>
    <w:rsid w:val="003E2119"/>
    <w:rsid w:val="003E267C"/>
    <w:rsid w:val="003E55E4"/>
    <w:rsid w:val="003E74E3"/>
    <w:rsid w:val="003F05C7"/>
    <w:rsid w:val="003F2CD4"/>
    <w:rsid w:val="003F6BBE"/>
    <w:rsid w:val="004000E8"/>
    <w:rsid w:val="00401399"/>
    <w:rsid w:val="00402E2B"/>
    <w:rsid w:val="0040512B"/>
    <w:rsid w:val="00405C24"/>
    <w:rsid w:val="00405CA5"/>
    <w:rsid w:val="00407CD3"/>
    <w:rsid w:val="00410134"/>
    <w:rsid w:val="00410B72"/>
    <w:rsid w:val="00410F18"/>
    <w:rsid w:val="0041263E"/>
    <w:rsid w:val="00413AAC"/>
    <w:rsid w:val="00421105"/>
    <w:rsid w:val="004242F4"/>
    <w:rsid w:val="00425397"/>
    <w:rsid w:val="00427248"/>
    <w:rsid w:val="00431474"/>
    <w:rsid w:val="0043563F"/>
    <w:rsid w:val="00437447"/>
    <w:rsid w:val="00441A92"/>
    <w:rsid w:val="00441C4D"/>
    <w:rsid w:val="00444F56"/>
    <w:rsid w:val="00446488"/>
    <w:rsid w:val="0045111A"/>
    <w:rsid w:val="004517AA"/>
    <w:rsid w:val="00452CAC"/>
    <w:rsid w:val="00453BA9"/>
    <w:rsid w:val="00457565"/>
    <w:rsid w:val="00457B71"/>
    <w:rsid w:val="004669E2"/>
    <w:rsid w:val="00467D8A"/>
    <w:rsid w:val="00470C31"/>
    <w:rsid w:val="004715A3"/>
    <w:rsid w:val="004734D0"/>
    <w:rsid w:val="0047556B"/>
    <w:rsid w:val="00477768"/>
    <w:rsid w:val="00481BDB"/>
    <w:rsid w:val="00484A4A"/>
    <w:rsid w:val="00492BC5"/>
    <w:rsid w:val="004964F1"/>
    <w:rsid w:val="004A16BC"/>
    <w:rsid w:val="004A2B94"/>
    <w:rsid w:val="004A7AE4"/>
    <w:rsid w:val="004B0429"/>
    <w:rsid w:val="004B5376"/>
    <w:rsid w:val="004B79F9"/>
    <w:rsid w:val="004B7C0C"/>
    <w:rsid w:val="004C16FD"/>
    <w:rsid w:val="004C2DB9"/>
    <w:rsid w:val="004C3898"/>
    <w:rsid w:val="004D36B1"/>
    <w:rsid w:val="004D5D06"/>
    <w:rsid w:val="004D7EBD"/>
    <w:rsid w:val="004E06F7"/>
    <w:rsid w:val="004E236F"/>
    <w:rsid w:val="004E2680"/>
    <w:rsid w:val="004E28F9"/>
    <w:rsid w:val="004E341E"/>
    <w:rsid w:val="004E462E"/>
    <w:rsid w:val="004E56DC"/>
    <w:rsid w:val="004E63F2"/>
    <w:rsid w:val="004E76F4"/>
    <w:rsid w:val="004F0B4E"/>
    <w:rsid w:val="004F0B6C"/>
    <w:rsid w:val="004F2078"/>
    <w:rsid w:val="004F4DA3"/>
    <w:rsid w:val="00502924"/>
    <w:rsid w:val="00504316"/>
    <w:rsid w:val="00505610"/>
    <w:rsid w:val="00505668"/>
    <w:rsid w:val="00506557"/>
    <w:rsid w:val="0050677A"/>
    <w:rsid w:val="005108D8"/>
    <w:rsid w:val="005116F9"/>
    <w:rsid w:val="005153A7"/>
    <w:rsid w:val="0051670D"/>
    <w:rsid w:val="005219CF"/>
    <w:rsid w:val="005221F9"/>
    <w:rsid w:val="005251B4"/>
    <w:rsid w:val="00527829"/>
    <w:rsid w:val="00530005"/>
    <w:rsid w:val="00534B59"/>
    <w:rsid w:val="00536759"/>
    <w:rsid w:val="00537C62"/>
    <w:rsid w:val="00540915"/>
    <w:rsid w:val="00540E35"/>
    <w:rsid w:val="00546970"/>
    <w:rsid w:val="00546FD4"/>
    <w:rsid w:val="00554E19"/>
    <w:rsid w:val="005572DE"/>
    <w:rsid w:val="00557787"/>
    <w:rsid w:val="0056121F"/>
    <w:rsid w:val="00566314"/>
    <w:rsid w:val="00571A4F"/>
    <w:rsid w:val="005721E4"/>
    <w:rsid w:val="00572505"/>
    <w:rsid w:val="0057727E"/>
    <w:rsid w:val="00577D31"/>
    <w:rsid w:val="00582809"/>
    <w:rsid w:val="00586FDC"/>
    <w:rsid w:val="0058789B"/>
    <w:rsid w:val="0058798C"/>
    <w:rsid w:val="005900FA"/>
    <w:rsid w:val="00592D42"/>
    <w:rsid w:val="005935A4"/>
    <w:rsid w:val="005948C2"/>
    <w:rsid w:val="00595295"/>
    <w:rsid w:val="0059551D"/>
    <w:rsid w:val="00595DCA"/>
    <w:rsid w:val="005970B4"/>
    <w:rsid w:val="0059779B"/>
    <w:rsid w:val="005A209A"/>
    <w:rsid w:val="005A3B62"/>
    <w:rsid w:val="005A662D"/>
    <w:rsid w:val="005B2315"/>
    <w:rsid w:val="005B2322"/>
    <w:rsid w:val="005B35D7"/>
    <w:rsid w:val="005B392A"/>
    <w:rsid w:val="005B3AA3"/>
    <w:rsid w:val="005B591A"/>
    <w:rsid w:val="005B6F83"/>
    <w:rsid w:val="005C63B4"/>
    <w:rsid w:val="005C7026"/>
    <w:rsid w:val="005C74FB"/>
    <w:rsid w:val="005D026B"/>
    <w:rsid w:val="005D1602"/>
    <w:rsid w:val="005D4389"/>
    <w:rsid w:val="005D7C51"/>
    <w:rsid w:val="005E03C7"/>
    <w:rsid w:val="005E1DFB"/>
    <w:rsid w:val="005E2A58"/>
    <w:rsid w:val="005E385F"/>
    <w:rsid w:val="005E4DFA"/>
    <w:rsid w:val="005E5B81"/>
    <w:rsid w:val="005E604A"/>
    <w:rsid w:val="005F2CB1"/>
    <w:rsid w:val="005F3025"/>
    <w:rsid w:val="005F618C"/>
    <w:rsid w:val="005F70BD"/>
    <w:rsid w:val="0060283C"/>
    <w:rsid w:val="00604F14"/>
    <w:rsid w:val="00605E42"/>
    <w:rsid w:val="00611B83"/>
    <w:rsid w:val="00613257"/>
    <w:rsid w:val="00620855"/>
    <w:rsid w:val="00620A71"/>
    <w:rsid w:val="00620D80"/>
    <w:rsid w:val="006234A6"/>
    <w:rsid w:val="00630001"/>
    <w:rsid w:val="006311B3"/>
    <w:rsid w:val="00631CA0"/>
    <w:rsid w:val="0063284C"/>
    <w:rsid w:val="00636398"/>
    <w:rsid w:val="006368D3"/>
    <w:rsid w:val="006377EC"/>
    <w:rsid w:val="00640840"/>
    <w:rsid w:val="006413D1"/>
    <w:rsid w:val="006414D2"/>
    <w:rsid w:val="0064151F"/>
    <w:rsid w:val="00641533"/>
    <w:rsid w:val="00641CF4"/>
    <w:rsid w:val="0064208D"/>
    <w:rsid w:val="00643475"/>
    <w:rsid w:val="0064396A"/>
    <w:rsid w:val="00643DE5"/>
    <w:rsid w:val="0064624E"/>
    <w:rsid w:val="00646872"/>
    <w:rsid w:val="00646FA5"/>
    <w:rsid w:val="006507A1"/>
    <w:rsid w:val="00650AB9"/>
    <w:rsid w:val="00655733"/>
    <w:rsid w:val="00655ACD"/>
    <w:rsid w:val="00655E66"/>
    <w:rsid w:val="00656A92"/>
    <w:rsid w:val="00656DDE"/>
    <w:rsid w:val="0066011D"/>
    <w:rsid w:val="006607C0"/>
    <w:rsid w:val="006613A6"/>
    <w:rsid w:val="006627A2"/>
    <w:rsid w:val="006634E6"/>
    <w:rsid w:val="006655EE"/>
    <w:rsid w:val="00665EE9"/>
    <w:rsid w:val="00667EE7"/>
    <w:rsid w:val="00670922"/>
    <w:rsid w:val="00670BE1"/>
    <w:rsid w:val="0067218F"/>
    <w:rsid w:val="00672718"/>
    <w:rsid w:val="006741F2"/>
    <w:rsid w:val="00674CC3"/>
    <w:rsid w:val="00675AA8"/>
    <w:rsid w:val="00675C72"/>
    <w:rsid w:val="006771F9"/>
    <w:rsid w:val="00677445"/>
    <w:rsid w:val="006776D7"/>
    <w:rsid w:val="00681003"/>
    <w:rsid w:val="006817C9"/>
    <w:rsid w:val="00682613"/>
    <w:rsid w:val="00683ECE"/>
    <w:rsid w:val="0068630E"/>
    <w:rsid w:val="00694A90"/>
    <w:rsid w:val="00695FC2"/>
    <w:rsid w:val="00696949"/>
    <w:rsid w:val="00697052"/>
    <w:rsid w:val="00697CE3"/>
    <w:rsid w:val="006A1452"/>
    <w:rsid w:val="006A46FB"/>
    <w:rsid w:val="006A5E28"/>
    <w:rsid w:val="006A697B"/>
    <w:rsid w:val="006A7AFF"/>
    <w:rsid w:val="006B1816"/>
    <w:rsid w:val="006B2099"/>
    <w:rsid w:val="006B3DBD"/>
    <w:rsid w:val="006B50CF"/>
    <w:rsid w:val="006B6733"/>
    <w:rsid w:val="006B7A56"/>
    <w:rsid w:val="006C03B8"/>
    <w:rsid w:val="006C5EC9"/>
    <w:rsid w:val="006C6059"/>
    <w:rsid w:val="006C7522"/>
    <w:rsid w:val="006D1E26"/>
    <w:rsid w:val="006D4114"/>
    <w:rsid w:val="006D6F08"/>
    <w:rsid w:val="006D70F1"/>
    <w:rsid w:val="006E062C"/>
    <w:rsid w:val="006E23CF"/>
    <w:rsid w:val="006E28B7"/>
    <w:rsid w:val="006E3310"/>
    <w:rsid w:val="006E4E39"/>
    <w:rsid w:val="006E565E"/>
    <w:rsid w:val="006E673D"/>
    <w:rsid w:val="006E79D2"/>
    <w:rsid w:val="006E7D3B"/>
    <w:rsid w:val="006F1B70"/>
    <w:rsid w:val="006F341D"/>
    <w:rsid w:val="006F3CDE"/>
    <w:rsid w:val="006F4C6A"/>
    <w:rsid w:val="006F58D4"/>
    <w:rsid w:val="006F6E0A"/>
    <w:rsid w:val="00700BBE"/>
    <w:rsid w:val="00700EF5"/>
    <w:rsid w:val="0070346E"/>
    <w:rsid w:val="00704EDB"/>
    <w:rsid w:val="00704F91"/>
    <w:rsid w:val="00706101"/>
    <w:rsid w:val="00707072"/>
    <w:rsid w:val="00707D61"/>
    <w:rsid w:val="0071166F"/>
    <w:rsid w:val="007117E7"/>
    <w:rsid w:val="00712287"/>
    <w:rsid w:val="00712772"/>
    <w:rsid w:val="007148D3"/>
    <w:rsid w:val="00715B9A"/>
    <w:rsid w:val="00715BF2"/>
    <w:rsid w:val="00720EC3"/>
    <w:rsid w:val="007233E4"/>
    <w:rsid w:val="00726BCE"/>
    <w:rsid w:val="00726EA6"/>
    <w:rsid w:val="00727208"/>
    <w:rsid w:val="00727680"/>
    <w:rsid w:val="00727B09"/>
    <w:rsid w:val="007348B1"/>
    <w:rsid w:val="007362A6"/>
    <w:rsid w:val="00736D7D"/>
    <w:rsid w:val="007375EC"/>
    <w:rsid w:val="00740E58"/>
    <w:rsid w:val="0074205D"/>
    <w:rsid w:val="007434FF"/>
    <w:rsid w:val="007445A0"/>
    <w:rsid w:val="0074524B"/>
    <w:rsid w:val="0074600B"/>
    <w:rsid w:val="00747D8B"/>
    <w:rsid w:val="00747E43"/>
    <w:rsid w:val="00751228"/>
    <w:rsid w:val="00753202"/>
    <w:rsid w:val="0075499D"/>
    <w:rsid w:val="007571E1"/>
    <w:rsid w:val="007604B2"/>
    <w:rsid w:val="00765281"/>
    <w:rsid w:val="00766BAD"/>
    <w:rsid w:val="00770321"/>
    <w:rsid w:val="007730BD"/>
    <w:rsid w:val="007755F2"/>
    <w:rsid w:val="00775A7F"/>
    <w:rsid w:val="00776971"/>
    <w:rsid w:val="00780E45"/>
    <w:rsid w:val="0078177E"/>
    <w:rsid w:val="007818A8"/>
    <w:rsid w:val="0078304C"/>
    <w:rsid w:val="00783673"/>
    <w:rsid w:val="00785490"/>
    <w:rsid w:val="007901E0"/>
    <w:rsid w:val="007915C6"/>
    <w:rsid w:val="007925EA"/>
    <w:rsid w:val="00793CD8"/>
    <w:rsid w:val="00795C92"/>
    <w:rsid w:val="00796231"/>
    <w:rsid w:val="00796C2E"/>
    <w:rsid w:val="007972F0"/>
    <w:rsid w:val="007A0504"/>
    <w:rsid w:val="007A1CB3"/>
    <w:rsid w:val="007A306F"/>
    <w:rsid w:val="007A43A6"/>
    <w:rsid w:val="007A49AC"/>
    <w:rsid w:val="007A58A6"/>
    <w:rsid w:val="007A5F79"/>
    <w:rsid w:val="007B0134"/>
    <w:rsid w:val="007B3D2D"/>
    <w:rsid w:val="007B50AE"/>
    <w:rsid w:val="007B51DF"/>
    <w:rsid w:val="007B5E8A"/>
    <w:rsid w:val="007C05DD"/>
    <w:rsid w:val="007C1947"/>
    <w:rsid w:val="007C1A6A"/>
    <w:rsid w:val="007C1EFA"/>
    <w:rsid w:val="007C3D18"/>
    <w:rsid w:val="007C48FE"/>
    <w:rsid w:val="007C54F2"/>
    <w:rsid w:val="007C60BF"/>
    <w:rsid w:val="007C6A07"/>
    <w:rsid w:val="007C75A1"/>
    <w:rsid w:val="007C77A5"/>
    <w:rsid w:val="007D04E5"/>
    <w:rsid w:val="007D4D49"/>
    <w:rsid w:val="007D5901"/>
    <w:rsid w:val="007D5EDE"/>
    <w:rsid w:val="007D715E"/>
    <w:rsid w:val="007D7526"/>
    <w:rsid w:val="007E4610"/>
    <w:rsid w:val="007E4715"/>
    <w:rsid w:val="007E505B"/>
    <w:rsid w:val="007E51BF"/>
    <w:rsid w:val="007E7091"/>
    <w:rsid w:val="007F14B5"/>
    <w:rsid w:val="0080193C"/>
    <w:rsid w:val="00803705"/>
    <w:rsid w:val="00803FAE"/>
    <w:rsid w:val="0080605F"/>
    <w:rsid w:val="00807786"/>
    <w:rsid w:val="00811FCB"/>
    <w:rsid w:val="008158D6"/>
    <w:rsid w:val="00817196"/>
    <w:rsid w:val="008215BA"/>
    <w:rsid w:val="008235DB"/>
    <w:rsid w:val="008235E8"/>
    <w:rsid w:val="008248D9"/>
    <w:rsid w:val="00824AB4"/>
    <w:rsid w:val="00825C42"/>
    <w:rsid w:val="00825D25"/>
    <w:rsid w:val="0082611B"/>
    <w:rsid w:val="00826B9D"/>
    <w:rsid w:val="00827D6F"/>
    <w:rsid w:val="00834D84"/>
    <w:rsid w:val="00836134"/>
    <w:rsid w:val="008376AC"/>
    <w:rsid w:val="008444E8"/>
    <w:rsid w:val="00844E80"/>
    <w:rsid w:val="00846FE7"/>
    <w:rsid w:val="00850A2F"/>
    <w:rsid w:val="00852041"/>
    <w:rsid w:val="0085253F"/>
    <w:rsid w:val="00854127"/>
    <w:rsid w:val="00854F97"/>
    <w:rsid w:val="00856911"/>
    <w:rsid w:val="00857746"/>
    <w:rsid w:val="00860503"/>
    <w:rsid w:val="00863633"/>
    <w:rsid w:val="00866DF3"/>
    <w:rsid w:val="008677FD"/>
    <w:rsid w:val="008706D4"/>
    <w:rsid w:val="00870F8A"/>
    <w:rsid w:val="008719A4"/>
    <w:rsid w:val="00871D23"/>
    <w:rsid w:val="008723EC"/>
    <w:rsid w:val="00874312"/>
    <w:rsid w:val="0087437C"/>
    <w:rsid w:val="00875047"/>
    <w:rsid w:val="00875CD7"/>
    <w:rsid w:val="00875D3E"/>
    <w:rsid w:val="00876939"/>
    <w:rsid w:val="00876B4D"/>
    <w:rsid w:val="00877F18"/>
    <w:rsid w:val="00885FA8"/>
    <w:rsid w:val="00891B30"/>
    <w:rsid w:val="0089207D"/>
    <w:rsid w:val="00893BA6"/>
    <w:rsid w:val="00894A88"/>
    <w:rsid w:val="00895386"/>
    <w:rsid w:val="008A21FF"/>
    <w:rsid w:val="008A2CE2"/>
    <w:rsid w:val="008A30AC"/>
    <w:rsid w:val="008A329E"/>
    <w:rsid w:val="008A44B8"/>
    <w:rsid w:val="008A51A8"/>
    <w:rsid w:val="008A54C7"/>
    <w:rsid w:val="008A560A"/>
    <w:rsid w:val="008A77D8"/>
    <w:rsid w:val="008B0483"/>
    <w:rsid w:val="008B120C"/>
    <w:rsid w:val="008B51A0"/>
    <w:rsid w:val="008B592A"/>
    <w:rsid w:val="008B7B5C"/>
    <w:rsid w:val="008C0C99"/>
    <w:rsid w:val="008C2017"/>
    <w:rsid w:val="008C4431"/>
    <w:rsid w:val="008C4958"/>
    <w:rsid w:val="008C4BAA"/>
    <w:rsid w:val="008C5BE2"/>
    <w:rsid w:val="008C6538"/>
    <w:rsid w:val="008C6AE8"/>
    <w:rsid w:val="008C7573"/>
    <w:rsid w:val="008D0892"/>
    <w:rsid w:val="008D1F9B"/>
    <w:rsid w:val="008D233D"/>
    <w:rsid w:val="008D34F1"/>
    <w:rsid w:val="008D39D8"/>
    <w:rsid w:val="008D42EE"/>
    <w:rsid w:val="008D6CF6"/>
    <w:rsid w:val="008D6D1A"/>
    <w:rsid w:val="008E04CD"/>
    <w:rsid w:val="008E065E"/>
    <w:rsid w:val="008E0927"/>
    <w:rsid w:val="008E1909"/>
    <w:rsid w:val="008E2B26"/>
    <w:rsid w:val="008E3DD9"/>
    <w:rsid w:val="008F1EAB"/>
    <w:rsid w:val="008F33DC"/>
    <w:rsid w:val="008F40AB"/>
    <w:rsid w:val="008F477F"/>
    <w:rsid w:val="008F57FC"/>
    <w:rsid w:val="008F6C35"/>
    <w:rsid w:val="008F7AA9"/>
    <w:rsid w:val="008F7BA8"/>
    <w:rsid w:val="00901EE6"/>
    <w:rsid w:val="00902350"/>
    <w:rsid w:val="0090336B"/>
    <w:rsid w:val="00903DC9"/>
    <w:rsid w:val="009053AA"/>
    <w:rsid w:val="009055A7"/>
    <w:rsid w:val="00906939"/>
    <w:rsid w:val="00907141"/>
    <w:rsid w:val="00910575"/>
    <w:rsid w:val="009109B1"/>
    <w:rsid w:val="00910B7D"/>
    <w:rsid w:val="00911DFB"/>
    <w:rsid w:val="009139D9"/>
    <w:rsid w:val="00914AD8"/>
    <w:rsid w:val="00914DB8"/>
    <w:rsid w:val="00915936"/>
    <w:rsid w:val="00916079"/>
    <w:rsid w:val="009167D9"/>
    <w:rsid w:val="00917CE9"/>
    <w:rsid w:val="00920BF2"/>
    <w:rsid w:val="0092123F"/>
    <w:rsid w:val="00922010"/>
    <w:rsid w:val="0092741E"/>
    <w:rsid w:val="00931BD9"/>
    <w:rsid w:val="00934222"/>
    <w:rsid w:val="0093453B"/>
    <w:rsid w:val="009368F3"/>
    <w:rsid w:val="009407B1"/>
    <w:rsid w:val="00941636"/>
    <w:rsid w:val="00942160"/>
    <w:rsid w:val="00942E3F"/>
    <w:rsid w:val="009434F5"/>
    <w:rsid w:val="00943742"/>
    <w:rsid w:val="00945C05"/>
    <w:rsid w:val="00946945"/>
    <w:rsid w:val="00947713"/>
    <w:rsid w:val="00950DE7"/>
    <w:rsid w:val="00951174"/>
    <w:rsid w:val="00953920"/>
    <w:rsid w:val="00953D47"/>
    <w:rsid w:val="00954B0F"/>
    <w:rsid w:val="0095681E"/>
    <w:rsid w:val="009572D4"/>
    <w:rsid w:val="00961921"/>
    <w:rsid w:val="0096430A"/>
    <w:rsid w:val="0096554B"/>
    <w:rsid w:val="0096584A"/>
    <w:rsid w:val="00970D76"/>
    <w:rsid w:val="00971F08"/>
    <w:rsid w:val="00972204"/>
    <w:rsid w:val="00974F3C"/>
    <w:rsid w:val="0097603D"/>
    <w:rsid w:val="00976949"/>
    <w:rsid w:val="00977CAA"/>
    <w:rsid w:val="00977F77"/>
    <w:rsid w:val="00980477"/>
    <w:rsid w:val="009826B5"/>
    <w:rsid w:val="009844AD"/>
    <w:rsid w:val="00985253"/>
    <w:rsid w:val="009853B3"/>
    <w:rsid w:val="00990630"/>
    <w:rsid w:val="00991761"/>
    <w:rsid w:val="00993946"/>
    <w:rsid w:val="00994345"/>
    <w:rsid w:val="00994DCA"/>
    <w:rsid w:val="00994E81"/>
    <w:rsid w:val="009960EC"/>
    <w:rsid w:val="009970DD"/>
    <w:rsid w:val="00997D5F"/>
    <w:rsid w:val="009A0FBA"/>
    <w:rsid w:val="009A1601"/>
    <w:rsid w:val="009A462D"/>
    <w:rsid w:val="009A5CBA"/>
    <w:rsid w:val="009B04EC"/>
    <w:rsid w:val="009B1F30"/>
    <w:rsid w:val="009B2478"/>
    <w:rsid w:val="009B3177"/>
    <w:rsid w:val="009B3AC2"/>
    <w:rsid w:val="009B4DF4"/>
    <w:rsid w:val="009B564E"/>
    <w:rsid w:val="009B739A"/>
    <w:rsid w:val="009B7E87"/>
    <w:rsid w:val="009C403E"/>
    <w:rsid w:val="009C65A7"/>
    <w:rsid w:val="009D13E5"/>
    <w:rsid w:val="009D1E4E"/>
    <w:rsid w:val="009D403B"/>
    <w:rsid w:val="009D4FF0"/>
    <w:rsid w:val="009D703C"/>
    <w:rsid w:val="009D718F"/>
    <w:rsid w:val="009E068F"/>
    <w:rsid w:val="009E14E0"/>
    <w:rsid w:val="009E1913"/>
    <w:rsid w:val="009E300D"/>
    <w:rsid w:val="009E35DB"/>
    <w:rsid w:val="009E47A3"/>
    <w:rsid w:val="009E6941"/>
    <w:rsid w:val="009E7614"/>
    <w:rsid w:val="009F08F3"/>
    <w:rsid w:val="009F0AB7"/>
    <w:rsid w:val="009F3019"/>
    <w:rsid w:val="009F344F"/>
    <w:rsid w:val="00A048A8"/>
    <w:rsid w:val="00A04F49"/>
    <w:rsid w:val="00A068BE"/>
    <w:rsid w:val="00A06DB8"/>
    <w:rsid w:val="00A10BB7"/>
    <w:rsid w:val="00A11453"/>
    <w:rsid w:val="00A13E54"/>
    <w:rsid w:val="00A1509E"/>
    <w:rsid w:val="00A17123"/>
    <w:rsid w:val="00A17F63"/>
    <w:rsid w:val="00A2052C"/>
    <w:rsid w:val="00A2193B"/>
    <w:rsid w:val="00A2351A"/>
    <w:rsid w:val="00A262FF"/>
    <w:rsid w:val="00A264A9"/>
    <w:rsid w:val="00A27283"/>
    <w:rsid w:val="00A27785"/>
    <w:rsid w:val="00A30187"/>
    <w:rsid w:val="00A32746"/>
    <w:rsid w:val="00A3448A"/>
    <w:rsid w:val="00A35469"/>
    <w:rsid w:val="00A36297"/>
    <w:rsid w:val="00A37DCD"/>
    <w:rsid w:val="00A37EB8"/>
    <w:rsid w:val="00A41E2B"/>
    <w:rsid w:val="00A4255E"/>
    <w:rsid w:val="00A4343E"/>
    <w:rsid w:val="00A458D7"/>
    <w:rsid w:val="00A45B74"/>
    <w:rsid w:val="00A4738D"/>
    <w:rsid w:val="00A52E1D"/>
    <w:rsid w:val="00A5519C"/>
    <w:rsid w:val="00A6080D"/>
    <w:rsid w:val="00A61499"/>
    <w:rsid w:val="00A62A77"/>
    <w:rsid w:val="00A63483"/>
    <w:rsid w:val="00A63BB1"/>
    <w:rsid w:val="00A657D7"/>
    <w:rsid w:val="00A660AC"/>
    <w:rsid w:val="00A66685"/>
    <w:rsid w:val="00A66F55"/>
    <w:rsid w:val="00A67E6C"/>
    <w:rsid w:val="00A71B99"/>
    <w:rsid w:val="00A739D0"/>
    <w:rsid w:val="00A7547E"/>
    <w:rsid w:val="00A761D4"/>
    <w:rsid w:val="00A7735C"/>
    <w:rsid w:val="00A77EC4"/>
    <w:rsid w:val="00A80C97"/>
    <w:rsid w:val="00A92879"/>
    <w:rsid w:val="00A9442A"/>
    <w:rsid w:val="00AA016F"/>
    <w:rsid w:val="00AA06B8"/>
    <w:rsid w:val="00AA1C44"/>
    <w:rsid w:val="00AA1ED6"/>
    <w:rsid w:val="00AA2AEA"/>
    <w:rsid w:val="00AA51D6"/>
    <w:rsid w:val="00AA612B"/>
    <w:rsid w:val="00AB004D"/>
    <w:rsid w:val="00AB0BC8"/>
    <w:rsid w:val="00AB11CA"/>
    <w:rsid w:val="00AB14D9"/>
    <w:rsid w:val="00AB4AB8"/>
    <w:rsid w:val="00AB6294"/>
    <w:rsid w:val="00AB655E"/>
    <w:rsid w:val="00AC007F"/>
    <w:rsid w:val="00AC2ECD"/>
    <w:rsid w:val="00AC3119"/>
    <w:rsid w:val="00AC45F6"/>
    <w:rsid w:val="00AC49FB"/>
    <w:rsid w:val="00AC5A10"/>
    <w:rsid w:val="00AD0AA3"/>
    <w:rsid w:val="00AD0E02"/>
    <w:rsid w:val="00AD1F4C"/>
    <w:rsid w:val="00AD3F94"/>
    <w:rsid w:val="00AD4A5A"/>
    <w:rsid w:val="00AD7888"/>
    <w:rsid w:val="00AE2758"/>
    <w:rsid w:val="00AE27AC"/>
    <w:rsid w:val="00AE3743"/>
    <w:rsid w:val="00AE40E0"/>
    <w:rsid w:val="00AE4DBA"/>
    <w:rsid w:val="00AE4F07"/>
    <w:rsid w:val="00AF1C5D"/>
    <w:rsid w:val="00AF42D7"/>
    <w:rsid w:val="00B006FE"/>
    <w:rsid w:val="00B007CB"/>
    <w:rsid w:val="00B02AA9"/>
    <w:rsid w:val="00B02FA3"/>
    <w:rsid w:val="00B05084"/>
    <w:rsid w:val="00B06C0F"/>
    <w:rsid w:val="00B06D31"/>
    <w:rsid w:val="00B11AD5"/>
    <w:rsid w:val="00B14337"/>
    <w:rsid w:val="00B157F9"/>
    <w:rsid w:val="00B17F1D"/>
    <w:rsid w:val="00B20256"/>
    <w:rsid w:val="00B20D09"/>
    <w:rsid w:val="00B20E29"/>
    <w:rsid w:val="00B2763F"/>
    <w:rsid w:val="00B27AAC"/>
    <w:rsid w:val="00B27C05"/>
    <w:rsid w:val="00B3059F"/>
    <w:rsid w:val="00B30929"/>
    <w:rsid w:val="00B3251A"/>
    <w:rsid w:val="00B32CA0"/>
    <w:rsid w:val="00B34996"/>
    <w:rsid w:val="00B35007"/>
    <w:rsid w:val="00B372AA"/>
    <w:rsid w:val="00B40445"/>
    <w:rsid w:val="00B40A3F"/>
    <w:rsid w:val="00B41191"/>
    <w:rsid w:val="00B41888"/>
    <w:rsid w:val="00B45A52"/>
    <w:rsid w:val="00B46175"/>
    <w:rsid w:val="00B474FE"/>
    <w:rsid w:val="00B573A2"/>
    <w:rsid w:val="00B6188F"/>
    <w:rsid w:val="00B664C7"/>
    <w:rsid w:val="00B66B21"/>
    <w:rsid w:val="00B739F6"/>
    <w:rsid w:val="00B802CC"/>
    <w:rsid w:val="00B81A6C"/>
    <w:rsid w:val="00B830FD"/>
    <w:rsid w:val="00B85DE5"/>
    <w:rsid w:val="00B90F73"/>
    <w:rsid w:val="00B9330E"/>
    <w:rsid w:val="00B93B59"/>
    <w:rsid w:val="00B9406A"/>
    <w:rsid w:val="00B95B52"/>
    <w:rsid w:val="00B95EAA"/>
    <w:rsid w:val="00BA09D5"/>
    <w:rsid w:val="00BA0C8D"/>
    <w:rsid w:val="00BA2280"/>
    <w:rsid w:val="00BA26A8"/>
    <w:rsid w:val="00BA2A08"/>
    <w:rsid w:val="00BA3DDB"/>
    <w:rsid w:val="00BA501A"/>
    <w:rsid w:val="00BA56D2"/>
    <w:rsid w:val="00BA76E0"/>
    <w:rsid w:val="00BB1666"/>
    <w:rsid w:val="00BB2A25"/>
    <w:rsid w:val="00BB51E9"/>
    <w:rsid w:val="00BB5879"/>
    <w:rsid w:val="00BC0FDC"/>
    <w:rsid w:val="00BC1EB8"/>
    <w:rsid w:val="00BC3053"/>
    <w:rsid w:val="00BC48A7"/>
    <w:rsid w:val="00BC4D2E"/>
    <w:rsid w:val="00BC5985"/>
    <w:rsid w:val="00BC6B37"/>
    <w:rsid w:val="00BD15A0"/>
    <w:rsid w:val="00BD48AC"/>
    <w:rsid w:val="00BD5F1A"/>
    <w:rsid w:val="00BE1234"/>
    <w:rsid w:val="00BE2FA6"/>
    <w:rsid w:val="00BE333F"/>
    <w:rsid w:val="00BE6520"/>
    <w:rsid w:val="00BE7406"/>
    <w:rsid w:val="00BE7603"/>
    <w:rsid w:val="00BF0229"/>
    <w:rsid w:val="00BF3279"/>
    <w:rsid w:val="00BF3B64"/>
    <w:rsid w:val="00BF74C7"/>
    <w:rsid w:val="00C015F1"/>
    <w:rsid w:val="00C01C78"/>
    <w:rsid w:val="00C01F33"/>
    <w:rsid w:val="00C02BE4"/>
    <w:rsid w:val="00C02CC6"/>
    <w:rsid w:val="00C040F7"/>
    <w:rsid w:val="00C041B0"/>
    <w:rsid w:val="00C044AB"/>
    <w:rsid w:val="00C05706"/>
    <w:rsid w:val="00C07377"/>
    <w:rsid w:val="00C10478"/>
    <w:rsid w:val="00C115B2"/>
    <w:rsid w:val="00C12107"/>
    <w:rsid w:val="00C14D2E"/>
    <w:rsid w:val="00C14D4B"/>
    <w:rsid w:val="00C154BB"/>
    <w:rsid w:val="00C24345"/>
    <w:rsid w:val="00C279B5"/>
    <w:rsid w:val="00C27C45"/>
    <w:rsid w:val="00C30CE6"/>
    <w:rsid w:val="00C3719D"/>
    <w:rsid w:val="00C37A5B"/>
    <w:rsid w:val="00C40DF3"/>
    <w:rsid w:val="00C4479E"/>
    <w:rsid w:val="00C45306"/>
    <w:rsid w:val="00C5316E"/>
    <w:rsid w:val="00C54995"/>
    <w:rsid w:val="00C54D41"/>
    <w:rsid w:val="00C54F27"/>
    <w:rsid w:val="00C60783"/>
    <w:rsid w:val="00C64672"/>
    <w:rsid w:val="00C70697"/>
    <w:rsid w:val="00C72EF4"/>
    <w:rsid w:val="00C73223"/>
    <w:rsid w:val="00C75D2F"/>
    <w:rsid w:val="00C767BE"/>
    <w:rsid w:val="00C76E3C"/>
    <w:rsid w:val="00C81568"/>
    <w:rsid w:val="00C9027A"/>
    <w:rsid w:val="00C90340"/>
    <w:rsid w:val="00C9068E"/>
    <w:rsid w:val="00C93C4B"/>
    <w:rsid w:val="00C944AB"/>
    <w:rsid w:val="00C95B40"/>
    <w:rsid w:val="00CA1ED8"/>
    <w:rsid w:val="00CA4BF8"/>
    <w:rsid w:val="00CA6CF0"/>
    <w:rsid w:val="00CA6FAD"/>
    <w:rsid w:val="00CA7B3A"/>
    <w:rsid w:val="00CB1F63"/>
    <w:rsid w:val="00CB4858"/>
    <w:rsid w:val="00CB4C36"/>
    <w:rsid w:val="00CB7170"/>
    <w:rsid w:val="00CC040E"/>
    <w:rsid w:val="00CC0F9E"/>
    <w:rsid w:val="00CC111F"/>
    <w:rsid w:val="00CC2011"/>
    <w:rsid w:val="00CC3EA0"/>
    <w:rsid w:val="00CC4FAC"/>
    <w:rsid w:val="00CC7B45"/>
    <w:rsid w:val="00CD1188"/>
    <w:rsid w:val="00CD1B08"/>
    <w:rsid w:val="00CD2ED1"/>
    <w:rsid w:val="00CD337B"/>
    <w:rsid w:val="00CD34F7"/>
    <w:rsid w:val="00CD48CD"/>
    <w:rsid w:val="00CE0072"/>
    <w:rsid w:val="00CE0424"/>
    <w:rsid w:val="00CE39D1"/>
    <w:rsid w:val="00CE5142"/>
    <w:rsid w:val="00CE7561"/>
    <w:rsid w:val="00CF1354"/>
    <w:rsid w:val="00CF3B1F"/>
    <w:rsid w:val="00CF3BF6"/>
    <w:rsid w:val="00CF51D4"/>
    <w:rsid w:val="00CF625B"/>
    <w:rsid w:val="00CF687E"/>
    <w:rsid w:val="00CF7F2B"/>
    <w:rsid w:val="00D0349B"/>
    <w:rsid w:val="00D0596D"/>
    <w:rsid w:val="00D10249"/>
    <w:rsid w:val="00D115C3"/>
    <w:rsid w:val="00D11897"/>
    <w:rsid w:val="00D11988"/>
    <w:rsid w:val="00D13135"/>
    <w:rsid w:val="00D13E4E"/>
    <w:rsid w:val="00D14731"/>
    <w:rsid w:val="00D14A85"/>
    <w:rsid w:val="00D239A7"/>
    <w:rsid w:val="00D23F47"/>
    <w:rsid w:val="00D259AC"/>
    <w:rsid w:val="00D27AF8"/>
    <w:rsid w:val="00D323F0"/>
    <w:rsid w:val="00D3271A"/>
    <w:rsid w:val="00D34843"/>
    <w:rsid w:val="00D35C4F"/>
    <w:rsid w:val="00D36E71"/>
    <w:rsid w:val="00D37465"/>
    <w:rsid w:val="00D37D87"/>
    <w:rsid w:val="00D40B33"/>
    <w:rsid w:val="00D4318F"/>
    <w:rsid w:val="00D438BF"/>
    <w:rsid w:val="00D440F8"/>
    <w:rsid w:val="00D468D1"/>
    <w:rsid w:val="00D46C30"/>
    <w:rsid w:val="00D50109"/>
    <w:rsid w:val="00D50F97"/>
    <w:rsid w:val="00D546FF"/>
    <w:rsid w:val="00D55A69"/>
    <w:rsid w:val="00D55AD5"/>
    <w:rsid w:val="00D576CA"/>
    <w:rsid w:val="00D61AF5"/>
    <w:rsid w:val="00D652B5"/>
    <w:rsid w:val="00D65E3C"/>
    <w:rsid w:val="00D66155"/>
    <w:rsid w:val="00D708B0"/>
    <w:rsid w:val="00D71ECE"/>
    <w:rsid w:val="00D74ABF"/>
    <w:rsid w:val="00D75F5D"/>
    <w:rsid w:val="00D76D01"/>
    <w:rsid w:val="00D77B1D"/>
    <w:rsid w:val="00D8021F"/>
    <w:rsid w:val="00D80383"/>
    <w:rsid w:val="00D823C6"/>
    <w:rsid w:val="00D86CA3"/>
    <w:rsid w:val="00D871CE"/>
    <w:rsid w:val="00D87A68"/>
    <w:rsid w:val="00D87F01"/>
    <w:rsid w:val="00D9196D"/>
    <w:rsid w:val="00D92982"/>
    <w:rsid w:val="00D96579"/>
    <w:rsid w:val="00D96969"/>
    <w:rsid w:val="00D97A9E"/>
    <w:rsid w:val="00DA305E"/>
    <w:rsid w:val="00DA48EF"/>
    <w:rsid w:val="00DA5417"/>
    <w:rsid w:val="00DA56E8"/>
    <w:rsid w:val="00DA595D"/>
    <w:rsid w:val="00DA5FA7"/>
    <w:rsid w:val="00DA6231"/>
    <w:rsid w:val="00DB0A9F"/>
    <w:rsid w:val="00DB377D"/>
    <w:rsid w:val="00DC2A2C"/>
    <w:rsid w:val="00DC2D36"/>
    <w:rsid w:val="00DC53EF"/>
    <w:rsid w:val="00DC5606"/>
    <w:rsid w:val="00DC5B03"/>
    <w:rsid w:val="00DD0E54"/>
    <w:rsid w:val="00DD7381"/>
    <w:rsid w:val="00DE09C8"/>
    <w:rsid w:val="00DE0ECB"/>
    <w:rsid w:val="00DE163F"/>
    <w:rsid w:val="00DE2BE9"/>
    <w:rsid w:val="00DE5576"/>
    <w:rsid w:val="00DE5608"/>
    <w:rsid w:val="00DE58D0"/>
    <w:rsid w:val="00DE59BF"/>
    <w:rsid w:val="00DE654F"/>
    <w:rsid w:val="00DF07BA"/>
    <w:rsid w:val="00DF0B6E"/>
    <w:rsid w:val="00DF15E0"/>
    <w:rsid w:val="00DF37A0"/>
    <w:rsid w:val="00E05446"/>
    <w:rsid w:val="00E110E7"/>
    <w:rsid w:val="00E11B20"/>
    <w:rsid w:val="00E15DB6"/>
    <w:rsid w:val="00E17FA2"/>
    <w:rsid w:val="00E22330"/>
    <w:rsid w:val="00E2295E"/>
    <w:rsid w:val="00E26A3B"/>
    <w:rsid w:val="00E27389"/>
    <w:rsid w:val="00E30B5A"/>
    <w:rsid w:val="00E3123D"/>
    <w:rsid w:val="00E31461"/>
    <w:rsid w:val="00E31D43"/>
    <w:rsid w:val="00E32608"/>
    <w:rsid w:val="00E34188"/>
    <w:rsid w:val="00E34838"/>
    <w:rsid w:val="00E34B6E"/>
    <w:rsid w:val="00E35559"/>
    <w:rsid w:val="00E3723A"/>
    <w:rsid w:val="00E37860"/>
    <w:rsid w:val="00E4011C"/>
    <w:rsid w:val="00E433F6"/>
    <w:rsid w:val="00E43F6C"/>
    <w:rsid w:val="00E446F1"/>
    <w:rsid w:val="00E46886"/>
    <w:rsid w:val="00E47192"/>
    <w:rsid w:val="00E47AEF"/>
    <w:rsid w:val="00E47EE2"/>
    <w:rsid w:val="00E519EB"/>
    <w:rsid w:val="00E53B75"/>
    <w:rsid w:val="00E54291"/>
    <w:rsid w:val="00E54E3B"/>
    <w:rsid w:val="00E57565"/>
    <w:rsid w:val="00E6027E"/>
    <w:rsid w:val="00E63838"/>
    <w:rsid w:val="00E64434"/>
    <w:rsid w:val="00E67C51"/>
    <w:rsid w:val="00E72EFC"/>
    <w:rsid w:val="00E758EC"/>
    <w:rsid w:val="00E777C2"/>
    <w:rsid w:val="00E81638"/>
    <w:rsid w:val="00E82348"/>
    <w:rsid w:val="00E8234C"/>
    <w:rsid w:val="00E83AA9"/>
    <w:rsid w:val="00E85928"/>
    <w:rsid w:val="00E87684"/>
    <w:rsid w:val="00E87822"/>
    <w:rsid w:val="00E90395"/>
    <w:rsid w:val="00E90E49"/>
    <w:rsid w:val="00E917F9"/>
    <w:rsid w:val="00E9291C"/>
    <w:rsid w:val="00E9353F"/>
    <w:rsid w:val="00E93FFE"/>
    <w:rsid w:val="00E94F8A"/>
    <w:rsid w:val="00E95BAE"/>
    <w:rsid w:val="00E97B7D"/>
    <w:rsid w:val="00EA1AD8"/>
    <w:rsid w:val="00EA2F15"/>
    <w:rsid w:val="00EA477E"/>
    <w:rsid w:val="00EA632E"/>
    <w:rsid w:val="00EA75EC"/>
    <w:rsid w:val="00EA7A41"/>
    <w:rsid w:val="00EB077B"/>
    <w:rsid w:val="00EB4A44"/>
    <w:rsid w:val="00EB4EA2"/>
    <w:rsid w:val="00EC1DAD"/>
    <w:rsid w:val="00EC27C6"/>
    <w:rsid w:val="00EC4207"/>
    <w:rsid w:val="00EC5653"/>
    <w:rsid w:val="00EC71CE"/>
    <w:rsid w:val="00ED1006"/>
    <w:rsid w:val="00ED3143"/>
    <w:rsid w:val="00ED6063"/>
    <w:rsid w:val="00ED69B0"/>
    <w:rsid w:val="00ED6A11"/>
    <w:rsid w:val="00EE0391"/>
    <w:rsid w:val="00EE1CE8"/>
    <w:rsid w:val="00EF18FE"/>
    <w:rsid w:val="00EF5787"/>
    <w:rsid w:val="00EF60D0"/>
    <w:rsid w:val="00EF6AD3"/>
    <w:rsid w:val="00F0500D"/>
    <w:rsid w:val="00F0528D"/>
    <w:rsid w:val="00F06C67"/>
    <w:rsid w:val="00F06DFD"/>
    <w:rsid w:val="00F071D1"/>
    <w:rsid w:val="00F07533"/>
    <w:rsid w:val="00F10629"/>
    <w:rsid w:val="00F11059"/>
    <w:rsid w:val="00F13092"/>
    <w:rsid w:val="00F13B14"/>
    <w:rsid w:val="00F15FA5"/>
    <w:rsid w:val="00F1637E"/>
    <w:rsid w:val="00F20625"/>
    <w:rsid w:val="00F209B7"/>
    <w:rsid w:val="00F21C13"/>
    <w:rsid w:val="00F2376F"/>
    <w:rsid w:val="00F243D8"/>
    <w:rsid w:val="00F2690E"/>
    <w:rsid w:val="00F30828"/>
    <w:rsid w:val="00F313D6"/>
    <w:rsid w:val="00F34CAF"/>
    <w:rsid w:val="00F40F0C"/>
    <w:rsid w:val="00F46CE4"/>
    <w:rsid w:val="00F4766C"/>
    <w:rsid w:val="00F507D1"/>
    <w:rsid w:val="00F519CE"/>
    <w:rsid w:val="00F51ADA"/>
    <w:rsid w:val="00F5435A"/>
    <w:rsid w:val="00F5589F"/>
    <w:rsid w:val="00F603ED"/>
    <w:rsid w:val="00F607C5"/>
    <w:rsid w:val="00F60DEA"/>
    <w:rsid w:val="00F60F08"/>
    <w:rsid w:val="00F61560"/>
    <w:rsid w:val="00F6302A"/>
    <w:rsid w:val="00F64C2B"/>
    <w:rsid w:val="00F651BE"/>
    <w:rsid w:val="00F65710"/>
    <w:rsid w:val="00F67F53"/>
    <w:rsid w:val="00F703BE"/>
    <w:rsid w:val="00F71485"/>
    <w:rsid w:val="00F71F69"/>
    <w:rsid w:val="00F72B72"/>
    <w:rsid w:val="00F739CE"/>
    <w:rsid w:val="00F74217"/>
    <w:rsid w:val="00F74BB9"/>
    <w:rsid w:val="00F74CCC"/>
    <w:rsid w:val="00F75582"/>
    <w:rsid w:val="00F75EC9"/>
    <w:rsid w:val="00F76EFA"/>
    <w:rsid w:val="00F77A32"/>
    <w:rsid w:val="00F804BE"/>
    <w:rsid w:val="00F817CE"/>
    <w:rsid w:val="00F8456C"/>
    <w:rsid w:val="00F84FDA"/>
    <w:rsid w:val="00F859D8"/>
    <w:rsid w:val="00F868F5"/>
    <w:rsid w:val="00F90325"/>
    <w:rsid w:val="00F9056A"/>
    <w:rsid w:val="00F90F8D"/>
    <w:rsid w:val="00F92782"/>
    <w:rsid w:val="00F93AA9"/>
    <w:rsid w:val="00F9584D"/>
    <w:rsid w:val="00F96985"/>
    <w:rsid w:val="00F97838"/>
    <w:rsid w:val="00F97A7A"/>
    <w:rsid w:val="00FA2495"/>
    <w:rsid w:val="00FA2BB3"/>
    <w:rsid w:val="00FB4C80"/>
    <w:rsid w:val="00FB6A6A"/>
    <w:rsid w:val="00FB7BB5"/>
    <w:rsid w:val="00FB7DFB"/>
    <w:rsid w:val="00FC7429"/>
    <w:rsid w:val="00FD07F6"/>
    <w:rsid w:val="00FD1EC8"/>
    <w:rsid w:val="00FD47ED"/>
    <w:rsid w:val="00FD74DB"/>
    <w:rsid w:val="00FD7660"/>
    <w:rsid w:val="00FE0655"/>
    <w:rsid w:val="00FE2365"/>
    <w:rsid w:val="00FE3278"/>
    <w:rsid w:val="00FE4A38"/>
    <w:rsid w:val="00FE4C7B"/>
    <w:rsid w:val="00FE6350"/>
    <w:rsid w:val="00FE7336"/>
    <w:rsid w:val="00FE787C"/>
    <w:rsid w:val="00FF1E43"/>
    <w:rsid w:val="00FF45A5"/>
    <w:rsid w:val="00FF5C91"/>
    <w:rsid w:val="00FF76DC"/>
    <w:rsid w:val="00FF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796E7"/>
  <w15:chartTrackingRefBased/>
  <w15:docId w15:val="{A04C64AD-E87B-4B54-B704-F6CE6D67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FA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4A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4A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4A90"/>
    <w:pPr>
      <w:numPr>
        <w:ilvl w:val="2"/>
      </w:numPr>
      <w:spacing w:before="120"/>
      <w:outlineLvl w:val="2"/>
    </w:pPr>
    <w:rPr>
      <w:sz w:val="28"/>
      <w:szCs w:val="28"/>
    </w:rPr>
  </w:style>
  <w:style w:type="paragraph" w:styleId="Heading4">
    <w:name w:val="heading 4"/>
    <w:basedOn w:val="Heading3"/>
    <w:next w:val="Normal"/>
    <w:qFormat/>
    <w:rsid w:val="00694A90"/>
    <w:pPr>
      <w:numPr>
        <w:ilvl w:val="3"/>
      </w:numPr>
      <w:outlineLvl w:val="3"/>
    </w:pPr>
    <w:rPr>
      <w:sz w:val="24"/>
      <w:szCs w:val="24"/>
    </w:rPr>
  </w:style>
  <w:style w:type="paragraph" w:styleId="Heading5">
    <w:name w:val="heading 5"/>
    <w:basedOn w:val="Heading4"/>
    <w:next w:val="Normal"/>
    <w:qFormat/>
    <w:rsid w:val="00694A90"/>
    <w:pPr>
      <w:numPr>
        <w:ilvl w:val="4"/>
      </w:numPr>
      <w:outlineLvl w:val="4"/>
    </w:pPr>
    <w:rPr>
      <w:sz w:val="22"/>
      <w:szCs w:val="22"/>
    </w:rPr>
  </w:style>
  <w:style w:type="paragraph" w:styleId="Heading6">
    <w:name w:val="heading 6"/>
    <w:basedOn w:val="Normal"/>
    <w:next w:val="Normal"/>
    <w:qFormat/>
    <w:rsid w:val="00694A90"/>
    <w:pPr>
      <w:keepNext/>
      <w:keepLines/>
      <w:numPr>
        <w:ilvl w:val="5"/>
        <w:numId w:val="1"/>
      </w:numPr>
      <w:spacing w:before="120"/>
      <w:outlineLvl w:val="5"/>
    </w:pPr>
    <w:rPr>
      <w:rFonts w:cs="Arial"/>
    </w:rPr>
  </w:style>
  <w:style w:type="paragraph" w:styleId="Heading7">
    <w:name w:val="heading 7"/>
    <w:basedOn w:val="Normal"/>
    <w:next w:val="Normal"/>
    <w:qFormat/>
    <w:rsid w:val="00694A90"/>
    <w:pPr>
      <w:keepNext/>
      <w:keepLines/>
      <w:numPr>
        <w:ilvl w:val="6"/>
        <w:numId w:val="1"/>
      </w:numPr>
      <w:spacing w:before="120"/>
      <w:outlineLvl w:val="6"/>
    </w:pPr>
    <w:rPr>
      <w:rFonts w:cs="Arial"/>
    </w:rPr>
  </w:style>
  <w:style w:type="paragraph" w:styleId="Heading8">
    <w:name w:val="heading 8"/>
    <w:basedOn w:val="Heading7"/>
    <w:next w:val="Normal"/>
    <w:qFormat/>
    <w:rsid w:val="00694A90"/>
    <w:pPr>
      <w:numPr>
        <w:ilvl w:val="7"/>
      </w:numPr>
      <w:outlineLvl w:val="7"/>
    </w:pPr>
  </w:style>
  <w:style w:type="paragraph" w:styleId="Heading9">
    <w:name w:val="heading 9"/>
    <w:basedOn w:val="Heading8"/>
    <w:next w:val="Normal"/>
    <w:qFormat/>
    <w:rsid w:val="00694A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4A90"/>
    <w:pPr>
      <w:spacing w:before="180"/>
      <w:ind w:left="2693" w:hanging="2693"/>
    </w:pPr>
    <w:rPr>
      <w:b w:val="0"/>
      <w:bCs/>
    </w:rPr>
  </w:style>
  <w:style w:type="paragraph" w:styleId="TOC1">
    <w:name w:val="toc 1"/>
    <w:aliases w:val="Observation TOC2"/>
    <w:uiPriority w:val="39"/>
    <w:rsid w:val="00694A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94A90"/>
    <w:pPr>
      <w:keepNext/>
      <w:keepLines/>
      <w:spacing w:before="180"/>
      <w:jc w:val="center"/>
    </w:pPr>
  </w:style>
  <w:style w:type="paragraph" w:styleId="Caption">
    <w:name w:val="caption"/>
    <w:basedOn w:val="Normal"/>
    <w:next w:val="Normal"/>
    <w:qFormat/>
    <w:rsid w:val="00694A90"/>
    <w:pPr>
      <w:spacing w:after="240"/>
      <w:jc w:val="center"/>
    </w:pPr>
    <w:rPr>
      <w:b/>
      <w:bCs/>
    </w:rPr>
  </w:style>
  <w:style w:type="paragraph" w:styleId="TOC5">
    <w:name w:val="toc 5"/>
    <w:aliases w:val="Observation TOC"/>
    <w:basedOn w:val="TOC4"/>
    <w:semiHidden/>
    <w:rsid w:val="00694A90"/>
    <w:pPr>
      <w:tabs>
        <w:tab w:val="right" w:pos="1701"/>
      </w:tabs>
      <w:ind w:left="1701" w:hanging="1701"/>
    </w:pPr>
  </w:style>
  <w:style w:type="paragraph" w:styleId="TOC4">
    <w:name w:val="toc 4"/>
    <w:basedOn w:val="TOC3"/>
    <w:semiHidden/>
    <w:rsid w:val="00694A90"/>
    <w:pPr>
      <w:ind w:left="1418" w:hanging="1418"/>
    </w:pPr>
  </w:style>
  <w:style w:type="paragraph" w:styleId="TOC3">
    <w:name w:val="toc 3"/>
    <w:basedOn w:val="TOC2"/>
    <w:semiHidden/>
    <w:rsid w:val="00694A90"/>
    <w:pPr>
      <w:ind w:left="1134" w:hanging="1134"/>
    </w:pPr>
  </w:style>
  <w:style w:type="paragraph" w:styleId="TOC2">
    <w:name w:val="toc 2"/>
    <w:basedOn w:val="TOC1"/>
    <w:semiHidden/>
    <w:rsid w:val="00694A90"/>
    <w:pPr>
      <w:keepNext w:val="0"/>
      <w:spacing w:before="0"/>
      <w:ind w:left="851" w:hanging="851"/>
    </w:pPr>
    <w:rPr>
      <w:szCs w:val="20"/>
    </w:rPr>
  </w:style>
  <w:style w:type="paragraph" w:styleId="Index2">
    <w:name w:val="index 2"/>
    <w:basedOn w:val="Index1"/>
    <w:semiHidden/>
    <w:rsid w:val="00694A90"/>
    <w:pPr>
      <w:ind w:left="284"/>
    </w:pPr>
  </w:style>
  <w:style w:type="paragraph" w:styleId="Index1">
    <w:name w:val="index 1"/>
    <w:basedOn w:val="Normal"/>
    <w:semiHidden/>
    <w:rsid w:val="00694A90"/>
    <w:pPr>
      <w:keepLines/>
      <w:spacing w:after="0"/>
    </w:pPr>
  </w:style>
  <w:style w:type="paragraph" w:styleId="DocumentMap">
    <w:name w:val="Document Map"/>
    <w:basedOn w:val="Normal"/>
    <w:semiHidden/>
    <w:rsid w:val="00694A90"/>
    <w:pPr>
      <w:shd w:val="clear" w:color="auto" w:fill="000080"/>
    </w:pPr>
    <w:rPr>
      <w:rFonts w:ascii="Tahoma" w:hAnsi="Tahoma" w:cs="Tahoma"/>
    </w:rPr>
  </w:style>
  <w:style w:type="paragraph" w:styleId="ListNumber2">
    <w:name w:val="List Number 2"/>
    <w:basedOn w:val="ListNumber"/>
    <w:rsid w:val="00694A90"/>
    <w:pPr>
      <w:ind w:left="851"/>
    </w:pPr>
  </w:style>
  <w:style w:type="paragraph" w:styleId="ListNumber">
    <w:name w:val="List Number"/>
    <w:basedOn w:val="List"/>
    <w:rsid w:val="00694A90"/>
  </w:style>
  <w:style w:type="paragraph" w:styleId="List">
    <w:name w:val="List"/>
    <w:basedOn w:val="Normal"/>
    <w:rsid w:val="00694A90"/>
    <w:pPr>
      <w:ind w:left="568" w:hanging="284"/>
    </w:pPr>
  </w:style>
  <w:style w:type="paragraph" w:styleId="Header">
    <w:name w:val="header"/>
    <w:rsid w:val="00694A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4A90"/>
    <w:rPr>
      <w:b/>
      <w:bCs/>
      <w:position w:val="6"/>
      <w:sz w:val="16"/>
      <w:szCs w:val="16"/>
    </w:rPr>
  </w:style>
  <w:style w:type="paragraph" w:styleId="FootnoteText">
    <w:name w:val="footnote text"/>
    <w:basedOn w:val="Normal"/>
    <w:semiHidden/>
    <w:rsid w:val="00694A90"/>
    <w:pPr>
      <w:keepLines/>
      <w:spacing w:after="0"/>
      <w:ind w:left="454" w:hanging="454"/>
    </w:pPr>
    <w:rPr>
      <w:sz w:val="16"/>
      <w:szCs w:val="16"/>
    </w:rPr>
  </w:style>
  <w:style w:type="paragraph" w:customStyle="1" w:styleId="3GPPHeader">
    <w:name w:val="3GPP_Header"/>
    <w:basedOn w:val="Normal"/>
    <w:rsid w:val="00694A90"/>
    <w:pPr>
      <w:tabs>
        <w:tab w:val="left" w:pos="1701"/>
        <w:tab w:val="right" w:pos="9639"/>
      </w:tabs>
      <w:spacing w:after="240"/>
    </w:pPr>
    <w:rPr>
      <w:b/>
      <w:sz w:val="24"/>
    </w:rPr>
  </w:style>
  <w:style w:type="paragraph" w:styleId="TOC9">
    <w:name w:val="toc 9"/>
    <w:basedOn w:val="TOC8"/>
    <w:semiHidden/>
    <w:rsid w:val="00694A90"/>
    <w:pPr>
      <w:ind w:left="1418" w:hanging="1418"/>
    </w:pPr>
  </w:style>
  <w:style w:type="paragraph" w:styleId="TOC6">
    <w:name w:val="toc 6"/>
    <w:basedOn w:val="TOC5"/>
    <w:next w:val="Normal"/>
    <w:semiHidden/>
    <w:rsid w:val="00694A90"/>
    <w:pPr>
      <w:ind w:left="1985" w:hanging="1985"/>
    </w:pPr>
  </w:style>
  <w:style w:type="paragraph" w:styleId="TOC7">
    <w:name w:val="toc 7"/>
    <w:basedOn w:val="TOC6"/>
    <w:next w:val="Normal"/>
    <w:semiHidden/>
    <w:rsid w:val="00694A90"/>
    <w:pPr>
      <w:ind w:left="2268" w:hanging="2268"/>
    </w:pPr>
  </w:style>
  <w:style w:type="paragraph" w:styleId="ListBullet2">
    <w:name w:val="List Bullet 2"/>
    <w:basedOn w:val="ListBullet"/>
    <w:rsid w:val="00694A90"/>
    <w:pPr>
      <w:numPr>
        <w:numId w:val="6"/>
      </w:numPr>
    </w:pPr>
  </w:style>
  <w:style w:type="paragraph" w:styleId="ListBullet">
    <w:name w:val="List Bullet"/>
    <w:basedOn w:val="BodyText"/>
    <w:rsid w:val="00694A90"/>
    <w:pPr>
      <w:numPr>
        <w:numId w:val="5"/>
      </w:numPr>
    </w:pPr>
  </w:style>
  <w:style w:type="paragraph" w:styleId="ListBullet3">
    <w:name w:val="List Bullet 3"/>
    <w:basedOn w:val="ListBullet2"/>
    <w:rsid w:val="00694A90"/>
    <w:pPr>
      <w:numPr>
        <w:numId w:val="7"/>
      </w:numPr>
    </w:pPr>
  </w:style>
  <w:style w:type="paragraph" w:customStyle="1" w:styleId="EQ">
    <w:name w:val="EQ"/>
    <w:basedOn w:val="Normal"/>
    <w:next w:val="Normal"/>
    <w:rsid w:val="00694A90"/>
    <w:pPr>
      <w:keepLines/>
      <w:tabs>
        <w:tab w:val="center" w:pos="4536"/>
        <w:tab w:val="right" w:pos="9072"/>
      </w:tabs>
      <w:spacing w:after="180"/>
      <w:jc w:val="left"/>
    </w:pPr>
    <w:rPr>
      <w:noProof/>
      <w:lang w:eastAsia="en-US"/>
    </w:rPr>
  </w:style>
  <w:style w:type="paragraph" w:styleId="List2">
    <w:name w:val="List 2"/>
    <w:basedOn w:val="List"/>
    <w:rsid w:val="00694A90"/>
    <w:pPr>
      <w:ind w:left="851"/>
    </w:pPr>
  </w:style>
  <w:style w:type="paragraph" w:styleId="List3">
    <w:name w:val="List 3"/>
    <w:basedOn w:val="List2"/>
    <w:rsid w:val="00694A90"/>
    <w:pPr>
      <w:ind w:left="1135"/>
    </w:pPr>
  </w:style>
  <w:style w:type="paragraph" w:styleId="List4">
    <w:name w:val="List 4"/>
    <w:basedOn w:val="List3"/>
    <w:rsid w:val="00694A90"/>
    <w:pPr>
      <w:ind w:left="1418"/>
    </w:pPr>
  </w:style>
  <w:style w:type="paragraph" w:styleId="List5">
    <w:name w:val="List 5"/>
    <w:basedOn w:val="List4"/>
    <w:rsid w:val="00694A90"/>
    <w:pPr>
      <w:ind w:left="1702"/>
    </w:pPr>
  </w:style>
  <w:style w:type="paragraph" w:customStyle="1" w:styleId="EditorsNote">
    <w:name w:val="Editor's Note"/>
    <w:basedOn w:val="Normal"/>
    <w:rsid w:val="00694A90"/>
    <w:pPr>
      <w:keepLines/>
      <w:spacing w:after="180"/>
      <w:ind w:left="1135" w:hanging="851"/>
      <w:jc w:val="left"/>
    </w:pPr>
    <w:rPr>
      <w:color w:val="FF0000"/>
      <w:lang w:eastAsia="en-US"/>
    </w:rPr>
  </w:style>
  <w:style w:type="paragraph" w:styleId="ListBullet4">
    <w:name w:val="List Bullet 4"/>
    <w:basedOn w:val="ListBullet3"/>
    <w:rsid w:val="00694A90"/>
    <w:pPr>
      <w:numPr>
        <w:numId w:val="8"/>
      </w:numPr>
    </w:pPr>
  </w:style>
  <w:style w:type="paragraph" w:styleId="ListBullet5">
    <w:name w:val="List Bullet 5"/>
    <w:basedOn w:val="ListBullet4"/>
    <w:rsid w:val="00694A90"/>
    <w:pPr>
      <w:numPr>
        <w:numId w:val="4"/>
      </w:numPr>
    </w:pPr>
  </w:style>
  <w:style w:type="paragraph" w:styleId="Footer">
    <w:name w:val="footer"/>
    <w:basedOn w:val="Header"/>
    <w:semiHidden/>
    <w:rsid w:val="00694A90"/>
    <w:pPr>
      <w:jc w:val="center"/>
    </w:pPr>
    <w:rPr>
      <w:i/>
      <w:iCs/>
    </w:rPr>
  </w:style>
  <w:style w:type="paragraph" w:customStyle="1" w:styleId="Reference">
    <w:name w:val="Reference"/>
    <w:basedOn w:val="Normal"/>
    <w:rsid w:val="00694A90"/>
    <w:pPr>
      <w:numPr>
        <w:numId w:val="2"/>
      </w:numPr>
    </w:pPr>
  </w:style>
  <w:style w:type="paragraph" w:styleId="BalloonText">
    <w:name w:val="Balloon Text"/>
    <w:basedOn w:val="Normal"/>
    <w:semiHidden/>
    <w:rsid w:val="00694A90"/>
    <w:rPr>
      <w:rFonts w:ascii="Tahoma" w:hAnsi="Tahoma" w:cs="Tahoma"/>
      <w:sz w:val="16"/>
      <w:szCs w:val="16"/>
    </w:rPr>
  </w:style>
  <w:style w:type="character" w:styleId="PageNumber">
    <w:name w:val="page number"/>
    <w:basedOn w:val="DefaultParagraphFont"/>
    <w:semiHidden/>
    <w:rsid w:val="00694A90"/>
  </w:style>
  <w:style w:type="paragraph" w:styleId="BodyText">
    <w:name w:val="Body Text"/>
    <w:basedOn w:val="Normal"/>
    <w:link w:val="BodyTextChar"/>
    <w:rsid w:val="00694A90"/>
  </w:style>
  <w:style w:type="character" w:styleId="Hyperlink">
    <w:name w:val="Hyperlink"/>
    <w:uiPriority w:val="99"/>
    <w:rsid w:val="00694A90"/>
    <w:rPr>
      <w:color w:val="0000FF"/>
      <w:u w:val="single"/>
      <w:lang w:val="en-GB"/>
    </w:rPr>
  </w:style>
  <w:style w:type="character" w:styleId="FollowedHyperlink">
    <w:name w:val="FollowedHyperlink"/>
    <w:semiHidden/>
    <w:rsid w:val="00694A90"/>
    <w:rPr>
      <w:color w:val="FF0000"/>
      <w:u w:val="single"/>
    </w:rPr>
  </w:style>
  <w:style w:type="character" w:styleId="CommentReference">
    <w:name w:val="annotation reference"/>
    <w:semiHidden/>
    <w:rsid w:val="00694A90"/>
    <w:rPr>
      <w:sz w:val="16"/>
      <w:szCs w:val="16"/>
    </w:rPr>
  </w:style>
  <w:style w:type="paragraph" w:styleId="CommentText">
    <w:name w:val="annotation text"/>
    <w:basedOn w:val="Normal"/>
    <w:semiHidden/>
    <w:rsid w:val="00694A90"/>
  </w:style>
  <w:style w:type="paragraph" w:styleId="CommentSubject">
    <w:name w:val="annotation subject"/>
    <w:basedOn w:val="CommentText"/>
    <w:next w:val="CommentText"/>
    <w:semiHidden/>
    <w:rsid w:val="00694A90"/>
    <w:rPr>
      <w:b/>
      <w:bCs/>
    </w:rPr>
  </w:style>
  <w:style w:type="character" w:customStyle="1" w:styleId="Heading1Char">
    <w:name w:val="Heading 1 Char"/>
    <w:link w:val="Heading1"/>
    <w:rsid w:val="00694A90"/>
    <w:rPr>
      <w:rFonts w:ascii="Arial" w:hAnsi="Arial" w:cs="Arial"/>
      <w:sz w:val="36"/>
      <w:szCs w:val="36"/>
      <w:lang w:val="en-GB" w:eastAsia="zh-CN"/>
    </w:rPr>
  </w:style>
  <w:style w:type="paragraph" w:customStyle="1" w:styleId="B1">
    <w:name w:val="B1"/>
    <w:basedOn w:val="List"/>
    <w:link w:val="B1Zchn"/>
    <w:rsid w:val="00694A90"/>
    <w:pPr>
      <w:spacing w:after="180"/>
      <w:jc w:val="left"/>
    </w:pPr>
    <w:rPr>
      <w:lang w:eastAsia="en-US"/>
    </w:rPr>
  </w:style>
  <w:style w:type="paragraph" w:customStyle="1" w:styleId="B2">
    <w:name w:val="B2"/>
    <w:basedOn w:val="List2"/>
    <w:rsid w:val="00694A90"/>
    <w:pPr>
      <w:spacing w:after="180"/>
      <w:jc w:val="left"/>
    </w:pPr>
    <w:rPr>
      <w:lang w:eastAsia="en-US"/>
    </w:rPr>
  </w:style>
  <w:style w:type="paragraph" w:customStyle="1" w:styleId="B3">
    <w:name w:val="B3"/>
    <w:basedOn w:val="List3"/>
    <w:rsid w:val="00694A90"/>
    <w:pPr>
      <w:spacing w:after="180"/>
      <w:jc w:val="left"/>
    </w:pPr>
    <w:rPr>
      <w:lang w:eastAsia="en-US"/>
    </w:rPr>
  </w:style>
  <w:style w:type="paragraph" w:customStyle="1" w:styleId="B4">
    <w:name w:val="B4"/>
    <w:basedOn w:val="List4"/>
    <w:rsid w:val="00694A90"/>
    <w:pPr>
      <w:spacing w:after="180"/>
      <w:jc w:val="left"/>
    </w:pPr>
    <w:rPr>
      <w:lang w:eastAsia="en-US"/>
    </w:rPr>
  </w:style>
  <w:style w:type="paragraph" w:customStyle="1" w:styleId="Proposal">
    <w:name w:val="Proposal"/>
    <w:basedOn w:val="Normal"/>
    <w:rsid w:val="00694A90"/>
    <w:pPr>
      <w:numPr>
        <w:numId w:val="3"/>
      </w:numPr>
      <w:tabs>
        <w:tab w:val="clear" w:pos="1304"/>
        <w:tab w:val="left" w:pos="1701"/>
      </w:tabs>
      <w:ind w:left="1701" w:hanging="1701"/>
    </w:pPr>
    <w:rPr>
      <w:b/>
      <w:bCs/>
    </w:rPr>
  </w:style>
  <w:style w:type="character" w:customStyle="1" w:styleId="BodyTextChar">
    <w:name w:val="Body Text Char"/>
    <w:link w:val="BodyText"/>
    <w:rsid w:val="00694A90"/>
    <w:rPr>
      <w:rFonts w:ascii="Arial" w:hAnsi="Arial"/>
      <w:lang w:val="en-GB" w:eastAsia="zh-CN"/>
    </w:rPr>
  </w:style>
  <w:style w:type="paragraph" w:customStyle="1" w:styleId="B5">
    <w:name w:val="B5"/>
    <w:basedOn w:val="List5"/>
    <w:rsid w:val="00694A90"/>
    <w:pPr>
      <w:spacing w:after="180"/>
      <w:jc w:val="left"/>
    </w:pPr>
    <w:rPr>
      <w:lang w:eastAsia="en-US"/>
    </w:rPr>
  </w:style>
  <w:style w:type="paragraph" w:customStyle="1" w:styleId="EX">
    <w:name w:val="EX"/>
    <w:basedOn w:val="Normal"/>
    <w:rsid w:val="00694A90"/>
    <w:pPr>
      <w:keepLines/>
      <w:spacing w:after="180"/>
      <w:ind w:left="1702" w:hanging="1418"/>
      <w:jc w:val="left"/>
    </w:pPr>
    <w:rPr>
      <w:lang w:eastAsia="en-US"/>
    </w:rPr>
  </w:style>
  <w:style w:type="paragraph" w:customStyle="1" w:styleId="EW">
    <w:name w:val="EW"/>
    <w:basedOn w:val="EX"/>
    <w:rsid w:val="00694A90"/>
    <w:pPr>
      <w:spacing w:after="0"/>
    </w:pPr>
  </w:style>
  <w:style w:type="paragraph" w:customStyle="1" w:styleId="TAL">
    <w:name w:val="TAL"/>
    <w:basedOn w:val="Normal"/>
    <w:rsid w:val="00694A90"/>
    <w:pPr>
      <w:keepNext/>
      <w:keepLines/>
      <w:spacing w:after="0"/>
      <w:jc w:val="left"/>
    </w:pPr>
    <w:rPr>
      <w:sz w:val="18"/>
      <w:lang w:eastAsia="en-US"/>
    </w:rPr>
  </w:style>
  <w:style w:type="paragraph" w:customStyle="1" w:styleId="TAC">
    <w:name w:val="TAC"/>
    <w:basedOn w:val="TAL"/>
    <w:rsid w:val="00694A90"/>
    <w:pPr>
      <w:jc w:val="center"/>
    </w:pPr>
  </w:style>
  <w:style w:type="paragraph" w:customStyle="1" w:styleId="TAH">
    <w:name w:val="TAH"/>
    <w:basedOn w:val="TAC"/>
    <w:rsid w:val="00694A90"/>
    <w:rPr>
      <w:b/>
    </w:rPr>
  </w:style>
  <w:style w:type="paragraph" w:customStyle="1" w:styleId="TAN">
    <w:name w:val="TAN"/>
    <w:basedOn w:val="TAL"/>
    <w:rsid w:val="00694A90"/>
    <w:pPr>
      <w:ind w:left="851" w:hanging="851"/>
    </w:pPr>
  </w:style>
  <w:style w:type="paragraph" w:customStyle="1" w:styleId="TAR">
    <w:name w:val="TAR"/>
    <w:basedOn w:val="TAL"/>
    <w:rsid w:val="00694A90"/>
    <w:pPr>
      <w:jc w:val="right"/>
    </w:pPr>
  </w:style>
  <w:style w:type="paragraph" w:customStyle="1" w:styleId="TH">
    <w:name w:val="TH"/>
    <w:basedOn w:val="Normal"/>
    <w:link w:val="THChar"/>
    <w:rsid w:val="00694A90"/>
    <w:pPr>
      <w:keepNext/>
      <w:keepLines/>
      <w:spacing w:before="60" w:after="180"/>
      <w:jc w:val="center"/>
    </w:pPr>
    <w:rPr>
      <w:b/>
      <w:lang w:eastAsia="en-US"/>
    </w:rPr>
  </w:style>
  <w:style w:type="paragraph" w:customStyle="1" w:styleId="TF">
    <w:name w:val="TF"/>
    <w:basedOn w:val="TH"/>
    <w:link w:val="TFChar"/>
    <w:rsid w:val="00694A90"/>
    <w:pPr>
      <w:keepNext w:val="0"/>
      <w:spacing w:before="0" w:after="240"/>
    </w:pPr>
  </w:style>
  <w:style w:type="paragraph" w:customStyle="1" w:styleId="TT">
    <w:name w:val="TT"/>
    <w:basedOn w:val="Heading1"/>
    <w:next w:val="Normal"/>
    <w:rsid w:val="00694A90"/>
    <w:pPr>
      <w:numPr>
        <w:numId w:val="0"/>
      </w:numPr>
      <w:ind w:left="1134" w:hanging="1134"/>
      <w:outlineLvl w:val="9"/>
    </w:pPr>
    <w:rPr>
      <w:rFonts w:cs="Times New Roman"/>
      <w:szCs w:val="20"/>
      <w:lang w:eastAsia="en-US"/>
    </w:rPr>
  </w:style>
  <w:style w:type="paragraph" w:customStyle="1" w:styleId="ZA">
    <w:name w:val="ZA"/>
    <w:rsid w:val="00694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4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4A90"/>
  </w:style>
  <w:style w:type="paragraph" w:customStyle="1" w:styleId="ZH">
    <w:name w:val="ZH"/>
    <w:rsid w:val="00694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4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4A90"/>
    <w:pPr>
      <w:framePr w:hRule="auto" w:wrap="notBeside" w:y="852"/>
    </w:pPr>
    <w:rPr>
      <w:i w:val="0"/>
      <w:sz w:val="40"/>
    </w:rPr>
  </w:style>
  <w:style w:type="paragraph" w:customStyle="1" w:styleId="ZU">
    <w:name w:val="ZU"/>
    <w:rsid w:val="00694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A90"/>
    <w:pPr>
      <w:framePr w:wrap="notBeside" w:y="16161"/>
    </w:pPr>
  </w:style>
  <w:style w:type="paragraph" w:customStyle="1" w:styleId="FP">
    <w:name w:val="FP"/>
    <w:basedOn w:val="Normal"/>
    <w:rsid w:val="00694A90"/>
    <w:pPr>
      <w:spacing w:after="0"/>
      <w:jc w:val="left"/>
    </w:pPr>
    <w:rPr>
      <w:lang w:eastAsia="en-US"/>
    </w:rPr>
  </w:style>
  <w:style w:type="paragraph" w:customStyle="1" w:styleId="Observation">
    <w:name w:val="Observation"/>
    <w:basedOn w:val="Proposal"/>
    <w:qFormat/>
    <w:rsid w:val="00694A90"/>
    <w:pPr>
      <w:numPr>
        <w:numId w:val="13"/>
      </w:numPr>
      <w:ind w:left="1701" w:hanging="1701"/>
    </w:pPr>
  </w:style>
  <w:style w:type="paragraph" w:styleId="TableofFigures">
    <w:name w:val="table of figures"/>
    <w:basedOn w:val="Normal"/>
    <w:next w:val="Normal"/>
    <w:uiPriority w:val="99"/>
    <w:rsid w:val="00694A90"/>
    <w:pPr>
      <w:ind w:left="1418" w:hanging="1418"/>
      <w:jc w:val="left"/>
    </w:pPr>
    <w:rPr>
      <w:b/>
    </w:rPr>
  </w:style>
  <w:style w:type="paragraph" w:customStyle="1" w:styleId="Doc-text2">
    <w:name w:val="Doc-text2"/>
    <w:basedOn w:val="Normal"/>
    <w:link w:val="Doc-text2Char"/>
    <w:qFormat/>
    <w:rsid w:val="00694A9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4A90"/>
    <w:rPr>
      <w:rFonts w:ascii="Arial" w:eastAsia="MS Mincho" w:hAnsi="Arial"/>
      <w:szCs w:val="24"/>
      <w:lang w:val="en-GB" w:eastAsia="en-GB"/>
    </w:rPr>
  </w:style>
  <w:style w:type="paragraph" w:styleId="ListParagraph">
    <w:name w:val="List Paragraph"/>
    <w:basedOn w:val="Normal"/>
    <w:uiPriority w:val="34"/>
    <w:qFormat/>
    <w:rsid w:val="00505610"/>
    <w:pPr>
      <w:ind w:left="720"/>
      <w:contextualSpacing/>
    </w:pPr>
  </w:style>
  <w:style w:type="character" w:customStyle="1" w:styleId="B1Zchn">
    <w:name w:val="B1 Zchn"/>
    <w:link w:val="B1"/>
    <w:rsid w:val="00677445"/>
    <w:rPr>
      <w:rFonts w:ascii="Arial" w:hAnsi="Arial"/>
      <w:lang w:val="en-GB"/>
    </w:rPr>
  </w:style>
  <w:style w:type="paragraph" w:customStyle="1" w:styleId="Note-Boxed">
    <w:name w:val="Note - Boxed"/>
    <w:basedOn w:val="Normal"/>
    <w:next w:val="Normal"/>
    <w:rsid w:val="00D9696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HChar">
    <w:name w:val="TH Char"/>
    <w:link w:val="TH"/>
    <w:qFormat/>
    <w:locked/>
    <w:rsid w:val="006B6733"/>
    <w:rPr>
      <w:rFonts w:ascii="Arial" w:hAnsi="Arial"/>
      <w:b/>
      <w:lang w:val="en-GB"/>
    </w:rPr>
  </w:style>
  <w:style w:type="character" w:customStyle="1" w:styleId="TFChar">
    <w:name w:val="TF Char"/>
    <w:link w:val="TF"/>
    <w:locked/>
    <w:rsid w:val="006B6733"/>
    <w:rPr>
      <w:rFonts w:ascii="Arial" w:hAnsi="Arial"/>
      <w:b/>
      <w:lang w:val="en-GB"/>
    </w:rPr>
  </w:style>
  <w:style w:type="paragraph" w:styleId="Revision">
    <w:name w:val="Revision"/>
    <w:hidden/>
    <w:uiPriority w:val="99"/>
    <w:semiHidden/>
    <w:rsid w:val="00A17123"/>
    <w:rPr>
      <w:rFonts w:ascii="Arial" w:hAnsi="Arial"/>
      <w:lang w:val="en-GB" w:eastAsia="zh-CN"/>
    </w:rPr>
  </w:style>
  <w:style w:type="paragraph" w:customStyle="1" w:styleId="NO">
    <w:name w:val="NO"/>
    <w:basedOn w:val="Normal"/>
    <w:link w:val="NOChar"/>
    <w:rsid w:val="0074600B"/>
    <w:pPr>
      <w:keepLines/>
      <w:spacing w:after="180"/>
      <w:ind w:left="1135" w:hanging="851"/>
      <w:jc w:val="left"/>
    </w:pPr>
    <w:rPr>
      <w:rFonts w:ascii="Times New Roman" w:hAnsi="Times New Roman"/>
      <w:lang w:val="x-none" w:eastAsia="x-none"/>
    </w:rPr>
  </w:style>
  <w:style w:type="character" w:customStyle="1" w:styleId="NOChar">
    <w:name w:val="NO Char"/>
    <w:link w:val="NO"/>
    <w:rsid w:val="0074600B"/>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28242">
      <w:bodyDiv w:val="1"/>
      <w:marLeft w:val="0"/>
      <w:marRight w:val="0"/>
      <w:marTop w:val="0"/>
      <w:marBottom w:val="0"/>
      <w:divBdr>
        <w:top w:val="none" w:sz="0" w:space="0" w:color="auto"/>
        <w:left w:val="none" w:sz="0" w:space="0" w:color="auto"/>
        <w:bottom w:val="none" w:sz="0" w:space="0" w:color="auto"/>
        <w:right w:val="none" w:sz="0" w:space="0" w:color="auto"/>
      </w:divBdr>
    </w:div>
    <w:div w:id="633829773">
      <w:bodyDiv w:val="1"/>
      <w:marLeft w:val="0"/>
      <w:marRight w:val="0"/>
      <w:marTop w:val="0"/>
      <w:marBottom w:val="0"/>
      <w:divBdr>
        <w:top w:val="none" w:sz="0" w:space="0" w:color="auto"/>
        <w:left w:val="none" w:sz="0" w:space="0" w:color="auto"/>
        <w:bottom w:val="none" w:sz="0" w:space="0" w:color="auto"/>
        <w:right w:val="none" w:sz="0" w:space="0" w:color="auto"/>
      </w:divBdr>
    </w:div>
    <w:div w:id="7178936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NE-DC%20and%20NN-DC%20measurement%20princip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5NUHHDQN7SK2-1476151046-33047</_dlc_DocId>
    <_dlc_DocIdUrl xmlns="f166a696-7b5b-4ccd-9f0c-ffde0cceec81">
      <Url>https://ericsson.sharepoint.com/sites/star/_layouts/15/DocIdRedir.aspx?ID=5NUHHDQN7SK2-1476151046-33047</Url>
      <Description>5NUHHDQN7SK2-1476151046-33047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BC9A4169-8AF3-4FF1-A52A-5430A05D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534F8C-32D8-4C2D-8B01-4FE2EEB8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NE-DC and NN-DC measurement principles.dotx</Template>
  <TotalTime>448</TotalTime>
  <Pages>5</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143</cp:revision>
  <cp:lastPrinted>2008-01-31T16:09:00Z</cp:lastPrinted>
  <dcterms:created xsi:type="dcterms:W3CDTF">2018-07-31T09:28:00Z</dcterms:created>
  <dcterms:modified xsi:type="dcterms:W3CDTF">2018-09-27T12:54:00Z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e33713d0-a4fa-4c38-9b03-9ee9451c6c2c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